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C9815" w14:textId="77777777" w:rsidR="00414CDE" w:rsidRPr="0012527D" w:rsidRDefault="00414CDE" w:rsidP="00414CDE">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DISTRICT OF COLUMBIA HOUSING FINANCE AGENCY</w:t>
      </w:r>
    </w:p>
    <w:p w14:paraId="0683092B" w14:textId="77777777" w:rsidR="00414CDE" w:rsidRPr="0012527D" w:rsidRDefault="00414CDE" w:rsidP="00414CD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MEETING OF THE </w:t>
      </w:r>
      <w:r w:rsidRPr="0012527D">
        <w:rPr>
          <w:rFonts w:ascii="Times New Roman" w:hAnsi="Times New Roman" w:cs="Times New Roman"/>
          <w:b/>
          <w:sz w:val="24"/>
          <w:szCs w:val="24"/>
        </w:rPr>
        <w:t>BOARD OF DIRECTORS</w:t>
      </w:r>
    </w:p>
    <w:p w14:paraId="6C036F2E" w14:textId="6A9A0E57" w:rsidR="00414CDE" w:rsidRDefault="00592584" w:rsidP="00414CDE">
      <w:pPr>
        <w:spacing w:after="0"/>
        <w:jc w:val="center"/>
        <w:rPr>
          <w:rFonts w:ascii="Times New Roman" w:hAnsi="Times New Roman" w:cs="Times New Roman"/>
          <w:b/>
          <w:sz w:val="24"/>
          <w:szCs w:val="24"/>
        </w:rPr>
      </w:pPr>
      <w:r>
        <w:rPr>
          <w:rFonts w:ascii="Times New Roman" w:hAnsi="Times New Roman" w:cs="Times New Roman"/>
          <w:b/>
          <w:sz w:val="24"/>
          <w:szCs w:val="24"/>
        </w:rPr>
        <w:t>April 14</w:t>
      </w:r>
      <w:r w:rsidR="00414CDE">
        <w:rPr>
          <w:rFonts w:ascii="Times New Roman" w:hAnsi="Times New Roman" w:cs="Times New Roman"/>
          <w:b/>
          <w:sz w:val="24"/>
          <w:szCs w:val="24"/>
        </w:rPr>
        <w:t>, 2020</w:t>
      </w:r>
    </w:p>
    <w:p w14:paraId="5C765EF0" w14:textId="77777777" w:rsidR="0013715B" w:rsidRDefault="0013715B" w:rsidP="0013715B">
      <w:pPr>
        <w:spacing w:after="0"/>
        <w:jc w:val="center"/>
        <w:rPr>
          <w:rFonts w:ascii="Times New Roman" w:hAnsi="Times New Roman" w:cs="Times New Roman"/>
          <w:b/>
          <w:sz w:val="24"/>
          <w:szCs w:val="24"/>
        </w:rPr>
      </w:pPr>
      <w:r>
        <w:rPr>
          <w:rFonts w:ascii="Times New Roman" w:hAnsi="Times New Roman" w:cs="Times New Roman"/>
          <w:b/>
          <w:sz w:val="24"/>
          <w:szCs w:val="24"/>
        </w:rPr>
        <w:t>5:30 p.m.</w:t>
      </w:r>
    </w:p>
    <w:p w14:paraId="4424F980" w14:textId="77777777" w:rsidR="0013715B" w:rsidRDefault="0013715B" w:rsidP="00414CDE">
      <w:pPr>
        <w:spacing w:after="0"/>
        <w:jc w:val="center"/>
        <w:rPr>
          <w:rFonts w:ascii="Times New Roman" w:hAnsi="Times New Roman" w:cs="Times New Roman"/>
          <w:b/>
          <w:sz w:val="24"/>
          <w:szCs w:val="24"/>
        </w:rPr>
      </w:pPr>
    </w:p>
    <w:p w14:paraId="6909D0E4" w14:textId="77777777" w:rsidR="0013715B" w:rsidRPr="0013715B" w:rsidRDefault="0013715B" w:rsidP="0013715B">
      <w:pPr>
        <w:spacing w:after="0" w:line="240" w:lineRule="auto"/>
        <w:ind w:left="1440" w:right="1440"/>
        <w:jc w:val="center"/>
        <w:rPr>
          <w:rFonts w:ascii="Times New Roman" w:eastAsia="Times New Roman" w:hAnsi="Times New Roman" w:cs="Times New Roman"/>
          <w:bCs/>
          <w:sz w:val="24"/>
          <w:szCs w:val="24"/>
        </w:rPr>
      </w:pPr>
      <w:r w:rsidRPr="0013715B">
        <w:rPr>
          <w:rFonts w:ascii="Times New Roman" w:eastAsia="Times New Roman" w:hAnsi="Times New Roman" w:cs="Times New Roman"/>
          <w:bCs/>
          <w:sz w:val="24"/>
          <w:szCs w:val="24"/>
        </w:rPr>
        <w:t>Public Access Call-In Number: 202.777.1695</w:t>
      </w:r>
    </w:p>
    <w:p w14:paraId="34624D68" w14:textId="3D9632FE" w:rsidR="00414CDE" w:rsidRDefault="0013715B" w:rsidP="0098035B">
      <w:pPr>
        <w:spacing w:after="0" w:line="240" w:lineRule="auto"/>
        <w:ind w:left="1440" w:right="1440"/>
        <w:jc w:val="center"/>
        <w:rPr>
          <w:rFonts w:ascii="Times New Roman" w:eastAsia="Times New Roman" w:hAnsi="Times New Roman" w:cs="Times New Roman"/>
          <w:sz w:val="24"/>
          <w:szCs w:val="24"/>
        </w:rPr>
      </w:pPr>
      <w:r w:rsidRPr="0013715B">
        <w:rPr>
          <w:rFonts w:ascii="Times New Roman" w:eastAsia="Times New Roman" w:hAnsi="Times New Roman" w:cs="Times New Roman"/>
          <w:bCs/>
          <w:sz w:val="24"/>
          <w:szCs w:val="24"/>
        </w:rPr>
        <w:t>Pin: 71602</w:t>
      </w:r>
    </w:p>
    <w:p w14:paraId="462EFE9C" w14:textId="77777777" w:rsidR="0098035B" w:rsidRPr="0098035B" w:rsidRDefault="0098035B" w:rsidP="0098035B">
      <w:pPr>
        <w:spacing w:after="0" w:line="240" w:lineRule="auto"/>
        <w:ind w:left="1440" w:right="1440"/>
        <w:jc w:val="center"/>
        <w:rPr>
          <w:rFonts w:ascii="Times New Roman" w:eastAsia="Times New Roman" w:hAnsi="Times New Roman" w:cs="Times New Roman"/>
          <w:sz w:val="24"/>
          <w:szCs w:val="24"/>
        </w:rPr>
      </w:pPr>
    </w:p>
    <w:p w14:paraId="3A4061A7" w14:textId="77777777" w:rsidR="00414CDE" w:rsidRPr="002D5D8A" w:rsidRDefault="00414CDE" w:rsidP="00414CDE">
      <w:pPr>
        <w:jc w:val="center"/>
        <w:rPr>
          <w:rFonts w:ascii="Times New Roman" w:hAnsi="Times New Roman" w:cs="Times New Roman"/>
          <w:b/>
          <w:sz w:val="24"/>
          <w:szCs w:val="24"/>
        </w:rPr>
      </w:pPr>
      <w:r w:rsidRPr="0012527D">
        <w:rPr>
          <w:rFonts w:ascii="Times New Roman" w:hAnsi="Times New Roman" w:cs="Times New Roman"/>
          <w:b/>
          <w:sz w:val="24"/>
          <w:szCs w:val="24"/>
        </w:rPr>
        <w:t>Minutes</w:t>
      </w:r>
    </w:p>
    <w:p w14:paraId="52EF1976" w14:textId="77777777" w:rsidR="00414CDE" w:rsidRPr="0012527D" w:rsidRDefault="00414CDE" w:rsidP="00414CDE">
      <w:pPr>
        <w:rPr>
          <w:rFonts w:ascii="Times New Roman" w:hAnsi="Times New Roman" w:cs="Times New Roman"/>
          <w:b/>
          <w:sz w:val="24"/>
          <w:szCs w:val="24"/>
        </w:rPr>
      </w:pPr>
      <w:r w:rsidRPr="0012527D">
        <w:rPr>
          <w:rFonts w:ascii="Times New Roman" w:hAnsi="Times New Roman" w:cs="Times New Roman"/>
          <w:b/>
          <w:sz w:val="24"/>
          <w:szCs w:val="24"/>
        </w:rPr>
        <w:t>I.</w:t>
      </w:r>
      <w:r w:rsidRPr="0012527D">
        <w:rPr>
          <w:rFonts w:ascii="Times New Roman" w:hAnsi="Times New Roman" w:cs="Times New Roman"/>
          <w:b/>
          <w:sz w:val="24"/>
          <w:szCs w:val="24"/>
        </w:rPr>
        <w:tab/>
        <w:t>Call to order and verification of quorum</w:t>
      </w:r>
      <w:r>
        <w:rPr>
          <w:rFonts w:ascii="Times New Roman" w:hAnsi="Times New Roman" w:cs="Times New Roman"/>
          <w:b/>
          <w:sz w:val="24"/>
          <w:szCs w:val="24"/>
        </w:rPr>
        <w:t>.</w:t>
      </w:r>
    </w:p>
    <w:p w14:paraId="39B09CE2" w14:textId="7B8E42AF" w:rsidR="00414CDE" w:rsidRDefault="00414CDE" w:rsidP="00414C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District of Columbia Housing Finance Agency (“DCHFA” or the “Agency”) Board Chairperson, Mr. </w:t>
      </w:r>
      <w:proofErr w:type="spellStart"/>
      <w:r>
        <w:rPr>
          <w:rFonts w:ascii="Times New Roman" w:hAnsi="Times New Roman" w:cs="Times New Roman"/>
          <w:sz w:val="24"/>
          <w:szCs w:val="24"/>
        </w:rPr>
        <w:t>Buwa</w:t>
      </w:r>
      <w:proofErr w:type="spellEnd"/>
      <w:r>
        <w:rPr>
          <w:rFonts w:ascii="Times New Roman" w:hAnsi="Times New Roman" w:cs="Times New Roman"/>
          <w:sz w:val="24"/>
          <w:szCs w:val="24"/>
        </w:rPr>
        <w:t xml:space="preserve"> Binitie, called the meeting to order at 5:33 p.m. and asked the Interim Secretary to the Board of Directors (the “Board”), Mr. Christopher Donald, to verify a quorum. With </w:t>
      </w:r>
      <w:r w:rsidR="0098035B">
        <w:rPr>
          <w:rFonts w:ascii="Times New Roman" w:hAnsi="Times New Roman" w:cs="Times New Roman"/>
          <w:sz w:val="24"/>
          <w:szCs w:val="24"/>
        </w:rPr>
        <w:t>four</w:t>
      </w:r>
      <w:r>
        <w:rPr>
          <w:rFonts w:ascii="Times New Roman" w:hAnsi="Times New Roman" w:cs="Times New Roman"/>
          <w:sz w:val="24"/>
          <w:szCs w:val="24"/>
        </w:rPr>
        <w:t xml:space="preserve"> members present, the Board had a quorum and the meeting continued. </w:t>
      </w:r>
    </w:p>
    <w:p w14:paraId="477F5BD9" w14:textId="0F94126B" w:rsidR="00414CDE" w:rsidRDefault="00414CDE" w:rsidP="00414C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telephonically: Mr. </w:t>
      </w:r>
      <w:proofErr w:type="spellStart"/>
      <w:r>
        <w:rPr>
          <w:rFonts w:ascii="Times New Roman" w:hAnsi="Times New Roman" w:cs="Times New Roman"/>
          <w:sz w:val="24"/>
          <w:szCs w:val="24"/>
        </w:rPr>
        <w:t>Buwa</w:t>
      </w:r>
      <w:proofErr w:type="spellEnd"/>
      <w:r>
        <w:rPr>
          <w:rFonts w:ascii="Times New Roman" w:hAnsi="Times New Roman" w:cs="Times New Roman"/>
          <w:sz w:val="24"/>
          <w:szCs w:val="24"/>
        </w:rPr>
        <w:t xml:space="preserve"> Binitie, Mr. Stephen Green, </w:t>
      </w:r>
      <w:r w:rsidR="00592584">
        <w:rPr>
          <w:rFonts w:ascii="Times New Roman" w:hAnsi="Times New Roman" w:cs="Times New Roman"/>
          <w:sz w:val="24"/>
          <w:szCs w:val="24"/>
        </w:rPr>
        <w:t>Mr. Stanley Jackson</w:t>
      </w:r>
      <w:r>
        <w:rPr>
          <w:rFonts w:ascii="Times New Roman" w:hAnsi="Times New Roman" w:cs="Times New Roman"/>
          <w:sz w:val="24"/>
          <w:szCs w:val="24"/>
        </w:rPr>
        <w:t xml:space="preserve"> and Ms. Heather Howard. </w:t>
      </w:r>
    </w:p>
    <w:p w14:paraId="7BF37430" w14:textId="1090563A" w:rsidR="00414CDE" w:rsidRPr="0012527D" w:rsidRDefault="00414CDE" w:rsidP="00414CDE">
      <w:pPr>
        <w:ind w:left="720" w:hanging="720"/>
        <w:rPr>
          <w:rFonts w:ascii="Times New Roman" w:hAnsi="Times New Roman" w:cs="Times New Roman"/>
          <w:b/>
          <w:sz w:val="24"/>
          <w:szCs w:val="24"/>
        </w:rPr>
      </w:pPr>
      <w:r w:rsidRPr="0012527D">
        <w:rPr>
          <w:rFonts w:ascii="Times New Roman" w:hAnsi="Times New Roman" w:cs="Times New Roman"/>
          <w:b/>
          <w:sz w:val="24"/>
          <w:szCs w:val="24"/>
        </w:rPr>
        <w:t>II.</w:t>
      </w:r>
      <w:r w:rsidRPr="0012527D">
        <w:rPr>
          <w:rFonts w:ascii="Times New Roman" w:hAnsi="Times New Roman" w:cs="Times New Roman"/>
          <w:b/>
          <w:sz w:val="24"/>
          <w:szCs w:val="24"/>
        </w:rPr>
        <w:tab/>
        <w:t xml:space="preserve">Approval of the Minutes from the </w:t>
      </w:r>
      <w:r w:rsidR="00592584">
        <w:rPr>
          <w:rFonts w:ascii="Times New Roman" w:hAnsi="Times New Roman" w:cs="Times New Roman"/>
          <w:b/>
          <w:sz w:val="24"/>
          <w:szCs w:val="24"/>
        </w:rPr>
        <w:t>March 24</w:t>
      </w:r>
      <w:r>
        <w:rPr>
          <w:rFonts w:ascii="Times New Roman" w:hAnsi="Times New Roman" w:cs="Times New Roman"/>
          <w:b/>
          <w:sz w:val="24"/>
          <w:szCs w:val="24"/>
        </w:rPr>
        <w:t>, 2020 Bo</w:t>
      </w:r>
      <w:r w:rsidRPr="009919AF">
        <w:rPr>
          <w:rFonts w:ascii="Times New Roman" w:hAnsi="Times New Roman" w:cs="Times New Roman"/>
          <w:b/>
          <w:sz w:val="24"/>
          <w:szCs w:val="24"/>
        </w:rPr>
        <w:t>ard Meeting</w:t>
      </w:r>
      <w:r w:rsidRPr="0012527D">
        <w:rPr>
          <w:rFonts w:ascii="Times New Roman" w:hAnsi="Times New Roman" w:cs="Times New Roman"/>
          <w:b/>
          <w:sz w:val="24"/>
          <w:szCs w:val="24"/>
        </w:rPr>
        <w:t>.</w:t>
      </w:r>
    </w:p>
    <w:p w14:paraId="45BD45E8" w14:textId="2765D3FD" w:rsidR="00414CDE" w:rsidRPr="0012527D" w:rsidRDefault="00414CDE" w:rsidP="00414CDE">
      <w:pPr>
        <w:spacing w:line="240" w:lineRule="auto"/>
        <w:jc w:val="both"/>
        <w:rPr>
          <w:rFonts w:ascii="Times New Roman" w:hAnsi="Times New Roman" w:cs="Times New Roman"/>
          <w:sz w:val="24"/>
          <w:szCs w:val="24"/>
        </w:rPr>
      </w:pPr>
      <w:r w:rsidRPr="0012527D">
        <w:rPr>
          <w:rFonts w:ascii="Times New Roman" w:hAnsi="Times New Roman" w:cs="Times New Roman"/>
          <w:sz w:val="24"/>
          <w:szCs w:val="24"/>
        </w:rPr>
        <w:t xml:space="preserve">A motion was made to approve the minutes from </w:t>
      </w:r>
      <w:r>
        <w:rPr>
          <w:rFonts w:ascii="Times New Roman" w:hAnsi="Times New Roman" w:cs="Times New Roman"/>
          <w:sz w:val="24"/>
          <w:szCs w:val="24"/>
        </w:rPr>
        <w:t xml:space="preserve">the </w:t>
      </w:r>
      <w:r w:rsidR="00592584">
        <w:rPr>
          <w:rFonts w:ascii="Times New Roman" w:hAnsi="Times New Roman" w:cs="Times New Roman"/>
          <w:sz w:val="24"/>
          <w:szCs w:val="24"/>
        </w:rPr>
        <w:t>March 24, 2020 board meeting</w:t>
      </w:r>
      <w:r w:rsidRPr="0012527D">
        <w:rPr>
          <w:rFonts w:ascii="Times New Roman" w:hAnsi="Times New Roman" w:cs="Times New Roman"/>
          <w:sz w:val="24"/>
          <w:szCs w:val="24"/>
        </w:rPr>
        <w:t xml:space="preserve"> by </w:t>
      </w:r>
      <w:r>
        <w:rPr>
          <w:rFonts w:ascii="Times New Roman" w:hAnsi="Times New Roman" w:cs="Times New Roman"/>
          <w:sz w:val="24"/>
          <w:szCs w:val="24"/>
        </w:rPr>
        <w:t xml:space="preserve">Mr. </w:t>
      </w:r>
      <w:r w:rsidR="00592584">
        <w:rPr>
          <w:rFonts w:ascii="Times New Roman" w:hAnsi="Times New Roman" w:cs="Times New Roman"/>
          <w:sz w:val="24"/>
          <w:szCs w:val="24"/>
        </w:rPr>
        <w:t>Green</w:t>
      </w:r>
      <w:r>
        <w:rPr>
          <w:rFonts w:ascii="Times New Roman" w:hAnsi="Times New Roman" w:cs="Times New Roman"/>
          <w:sz w:val="24"/>
          <w:szCs w:val="24"/>
        </w:rPr>
        <w:t>. The motion was p</w:t>
      </w:r>
      <w:r w:rsidRPr="0012527D">
        <w:rPr>
          <w:rFonts w:ascii="Times New Roman" w:hAnsi="Times New Roman" w:cs="Times New Roman"/>
          <w:sz w:val="24"/>
          <w:szCs w:val="24"/>
        </w:rPr>
        <w:t xml:space="preserve">roperly seconded </w:t>
      </w:r>
      <w:r w:rsidRPr="00953D85">
        <w:rPr>
          <w:rFonts w:ascii="Times New Roman" w:hAnsi="Times New Roman" w:cs="Times New Roman"/>
          <w:sz w:val="24"/>
          <w:szCs w:val="24"/>
        </w:rPr>
        <w:t xml:space="preserve">by </w:t>
      </w:r>
      <w:r>
        <w:rPr>
          <w:rFonts w:ascii="Times New Roman" w:hAnsi="Times New Roman" w:cs="Times New Roman"/>
          <w:sz w:val="24"/>
          <w:szCs w:val="24"/>
        </w:rPr>
        <w:t>Ms. Howard</w:t>
      </w:r>
      <w:r w:rsidRPr="00953D85">
        <w:rPr>
          <w:rFonts w:ascii="Times New Roman" w:hAnsi="Times New Roman" w:cs="Times New Roman"/>
          <w:sz w:val="24"/>
          <w:szCs w:val="24"/>
        </w:rPr>
        <w:t>.</w:t>
      </w:r>
    </w:p>
    <w:p w14:paraId="092FA17D" w14:textId="77777777" w:rsidR="00414CDE" w:rsidRDefault="00414CDE" w:rsidP="00414C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Mr. Donald took a voice vote. </w:t>
      </w:r>
      <w:r w:rsidRPr="0012527D">
        <w:rPr>
          <w:rFonts w:ascii="Times New Roman" w:hAnsi="Times New Roman" w:cs="Times New Roman"/>
          <w:sz w:val="24"/>
          <w:szCs w:val="24"/>
        </w:rPr>
        <w:t xml:space="preserve">The motion </w:t>
      </w:r>
      <w:r>
        <w:rPr>
          <w:rFonts w:ascii="Times New Roman" w:hAnsi="Times New Roman" w:cs="Times New Roman"/>
          <w:sz w:val="24"/>
          <w:szCs w:val="24"/>
        </w:rPr>
        <w:t>p</w:t>
      </w:r>
      <w:r w:rsidRPr="0012527D">
        <w:rPr>
          <w:rFonts w:ascii="Times New Roman" w:hAnsi="Times New Roman" w:cs="Times New Roman"/>
          <w:sz w:val="24"/>
          <w:szCs w:val="24"/>
        </w:rPr>
        <w:t>a</w:t>
      </w:r>
      <w:r>
        <w:rPr>
          <w:rFonts w:ascii="Times New Roman" w:hAnsi="Times New Roman" w:cs="Times New Roman"/>
          <w:sz w:val="24"/>
          <w:szCs w:val="24"/>
        </w:rPr>
        <w:t>s</w:t>
      </w:r>
      <w:r w:rsidRPr="0012527D">
        <w:rPr>
          <w:rFonts w:ascii="Times New Roman" w:hAnsi="Times New Roman" w:cs="Times New Roman"/>
          <w:sz w:val="24"/>
          <w:szCs w:val="24"/>
        </w:rPr>
        <w:t>sed by a chorus of ayes.</w:t>
      </w:r>
    </w:p>
    <w:p w14:paraId="0352E17A" w14:textId="72632C9F" w:rsidR="00414CDE" w:rsidRDefault="00414CDE" w:rsidP="00414CDE">
      <w:pPr>
        <w:spacing w:line="240" w:lineRule="auto"/>
        <w:ind w:left="720" w:hanging="720"/>
        <w:jc w:val="both"/>
        <w:rPr>
          <w:rFonts w:ascii="Arial" w:eastAsia="Times New Roman" w:hAnsi="Arial" w:cs="Times New Roman"/>
          <w:sz w:val="23"/>
          <w:szCs w:val="23"/>
        </w:rPr>
      </w:pPr>
      <w:r w:rsidRPr="00854C49">
        <w:rPr>
          <w:rFonts w:ascii="Times New Roman" w:hAnsi="Times New Roman" w:cs="Times New Roman"/>
          <w:b/>
          <w:sz w:val="24"/>
          <w:szCs w:val="24"/>
        </w:rPr>
        <w:t>I</w:t>
      </w:r>
      <w:r>
        <w:rPr>
          <w:rFonts w:ascii="Times New Roman" w:hAnsi="Times New Roman" w:cs="Times New Roman"/>
          <w:b/>
          <w:sz w:val="24"/>
          <w:szCs w:val="24"/>
        </w:rPr>
        <w:t>I</w:t>
      </w:r>
      <w:r w:rsidRPr="00854C49">
        <w:rPr>
          <w:rFonts w:ascii="Times New Roman" w:hAnsi="Times New Roman" w:cs="Times New Roman"/>
          <w:b/>
          <w:sz w:val="24"/>
          <w:szCs w:val="24"/>
        </w:rPr>
        <w:t>I.</w:t>
      </w:r>
      <w:r w:rsidRPr="00854C49">
        <w:rPr>
          <w:rFonts w:ascii="Times New Roman" w:hAnsi="Times New Roman" w:cs="Times New Roman"/>
          <w:b/>
          <w:sz w:val="24"/>
          <w:szCs w:val="24"/>
        </w:rPr>
        <w:tab/>
        <w:t>Vote to c</w:t>
      </w:r>
      <w:r>
        <w:rPr>
          <w:rFonts w:ascii="Times New Roman" w:hAnsi="Times New Roman" w:cs="Times New Roman"/>
          <w:b/>
          <w:sz w:val="24"/>
          <w:szCs w:val="24"/>
        </w:rPr>
        <w:t xml:space="preserve">lose meeting to discuss </w:t>
      </w:r>
      <w:r w:rsidR="00592584">
        <w:rPr>
          <w:rFonts w:ascii="Times New Roman" w:hAnsi="Times New Roman" w:cs="Times New Roman"/>
          <w:b/>
          <w:sz w:val="24"/>
          <w:szCs w:val="24"/>
        </w:rPr>
        <w:t>Ritch Homes Apartments</w:t>
      </w:r>
      <w:r>
        <w:rPr>
          <w:rFonts w:ascii="Times New Roman" w:hAnsi="Times New Roman" w:cs="Times New Roman"/>
          <w:b/>
          <w:sz w:val="24"/>
          <w:szCs w:val="24"/>
        </w:rPr>
        <w:t xml:space="preserve">, </w:t>
      </w:r>
      <w:r w:rsidR="00592584">
        <w:rPr>
          <w:rFonts w:ascii="Times New Roman" w:hAnsi="Times New Roman" w:cs="Times New Roman"/>
          <w:b/>
          <w:sz w:val="24"/>
          <w:szCs w:val="24"/>
        </w:rPr>
        <w:t>and the 2019 PNC Credit Line Extension</w:t>
      </w:r>
      <w:r>
        <w:rPr>
          <w:rFonts w:ascii="Times New Roman" w:hAnsi="Times New Roman" w:cs="Times New Roman"/>
          <w:b/>
          <w:sz w:val="24"/>
          <w:szCs w:val="24"/>
        </w:rPr>
        <w:t xml:space="preserve">. </w:t>
      </w:r>
      <w:r w:rsidRPr="00984084">
        <w:rPr>
          <w:rFonts w:ascii="Arial" w:eastAsia="Times New Roman" w:hAnsi="Arial" w:cs="Times New Roman"/>
          <w:sz w:val="23"/>
          <w:szCs w:val="23"/>
        </w:rPr>
        <w:t xml:space="preserve">  </w:t>
      </w:r>
    </w:p>
    <w:p w14:paraId="50EA0211" w14:textId="3065DB9F" w:rsidR="00414CDE" w:rsidRPr="000F16F9" w:rsidRDefault="00414CDE" w:rsidP="00414CDE">
      <w:pPr>
        <w:tabs>
          <w:tab w:val="left" w:pos="1080"/>
          <w:tab w:val="left" w:pos="1350"/>
          <w:tab w:val="left" w:pos="1440"/>
        </w:tabs>
        <w:spacing w:after="0" w:line="240" w:lineRule="auto"/>
        <w:jc w:val="both"/>
        <w:rPr>
          <w:rFonts w:ascii="Times New Roman" w:eastAsia="Times New Roman" w:hAnsi="Times New Roman" w:cs="Times New Roman"/>
          <w:bCs/>
          <w:sz w:val="24"/>
          <w:szCs w:val="24"/>
        </w:rPr>
      </w:pPr>
      <w:r w:rsidRPr="000F16F9">
        <w:rPr>
          <w:rFonts w:ascii="Times New Roman" w:eastAsia="Times New Roman" w:hAnsi="Times New Roman" w:cs="Times New Roman"/>
          <w:bCs/>
          <w:sz w:val="24"/>
          <w:szCs w:val="24"/>
        </w:rPr>
        <w:t xml:space="preserve">Pursuant to the District of Columbia Administrative Procedure Act, the Chairperson of the Board of Directors called a vote to close the meeting in order to discuss, establish, or instruct the public body’s staff or negotiating agents concerning the position to be taken in negotiating </w:t>
      </w:r>
      <w:r w:rsidR="00592584">
        <w:rPr>
          <w:rFonts w:ascii="Times New Roman" w:eastAsia="Times New Roman" w:hAnsi="Times New Roman" w:cs="Times New Roman"/>
          <w:b/>
          <w:bCs/>
          <w:sz w:val="24"/>
          <w:szCs w:val="24"/>
        </w:rPr>
        <w:t>Ritch Homes Apartments</w:t>
      </w:r>
      <w:r w:rsidRPr="000F16F9">
        <w:rPr>
          <w:rFonts w:ascii="Times New Roman" w:eastAsia="Times New Roman" w:hAnsi="Times New Roman" w:cs="Times New Roman"/>
          <w:b/>
          <w:bCs/>
          <w:sz w:val="24"/>
          <w:szCs w:val="24"/>
        </w:rPr>
        <w:t xml:space="preserve">, and </w:t>
      </w:r>
      <w:r w:rsidR="00592584">
        <w:rPr>
          <w:rFonts w:ascii="Times New Roman" w:eastAsia="Times New Roman" w:hAnsi="Times New Roman" w:cs="Times New Roman"/>
          <w:b/>
          <w:bCs/>
          <w:sz w:val="24"/>
          <w:szCs w:val="24"/>
        </w:rPr>
        <w:t>the 2019 PNC Credit Line Extension</w:t>
      </w:r>
      <w:r w:rsidRPr="000F16F9">
        <w:rPr>
          <w:rFonts w:ascii="Times New Roman" w:eastAsia="Times New Roman" w:hAnsi="Times New Roman" w:cs="Times New Roman"/>
          <w:b/>
          <w:bCs/>
          <w:sz w:val="24"/>
          <w:szCs w:val="24"/>
        </w:rPr>
        <w:t xml:space="preserve">.  </w:t>
      </w:r>
      <w:r w:rsidRPr="000F16F9">
        <w:rPr>
          <w:rFonts w:ascii="Times New Roman" w:eastAsia="Times New Roman" w:hAnsi="Times New Roman" w:cs="Times New Roman"/>
          <w:bCs/>
          <w:sz w:val="24"/>
          <w:szCs w:val="24"/>
        </w:rPr>
        <w:t>An open meeting would adversely affect matters related to the Agency.  (D.C. Code §2-575(b</w:t>
      </w:r>
      <w:proofErr w:type="gramStart"/>
      <w:r w:rsidRPr="000F16F9">
        <w:rPr>
          <w:rFonts w:ascii="Times New Roman" w:eastAsia="Times New Roman" w:hAnsi="Times New Roman" w:cs="Times New Roman"/>
          <w:bCs/>
          <w:sz w:val="24"/>
          <w:szCs w:val="24"/>
        </w:rPr>
        <w:t>)(</w:t>
      </w:r>
      <w:proofErr w:type="gramEnd"/>
      <w:r w:rsidRPr="000F16F9">
        <w:rPr>
          <w:rFonts w:ascii="Times New Roman" w:eastAsia="Times New Roman" w:hAnsi="Times New Roman" w:cs="Times New Roman"/>
          <w:bCs/>
          <w:sz w:val="24"/>
          <w:szCs w:val="24"/>
        </w:rPr>
        <w:t xml:space="preserve">2)).  </w:t>
      </w:r>
    </w:p>
    <w:p w14:paraId="3C5E29E8" w14:textId="77777777" w:rsidR="00414CDE" w:rsidRPr="000F16F9" w:rsidRDefault="00414CDE" w:rsidP="00414CDE">
      <w:pPr>
        <w:spacing w:after="0" w:line="240" w:lineRule="auto"/>
        <w:jc w:val="both"/>
        <w:rPr>
          <w:rFonts w:ascii="Times New Roman" w:hAnsi="Times New Roman" w:cs="Times New Roman"/>
          <w:sz w:val="24"/>
          <w:szCs w:val="24"/>
        </w:rPr>
      </w:pPr>
    </w:p>
    <w:p w14:paraId="037A7A0F" w14:textId="7ABE141A" w:rsidR="00414CDE" w:rsidRPr="000F16F9" w:rsidRDefault="00414CDE" w:rsidP="00414CDE">
      <w:pPr>
        <w:spacing w:line="240" w:lineRule="auto"/>
        <w:jc w:val="both"/>
        <w:rPr>
          <w:rFonts w:ascii="Times New Roman" w:hAnsi="Times New Roman" w:cs="Times New Roman"/>
          <w:sz w:val="24"/>
          <w:szCs w:val="24"/>
        </w:rPr>
      </w:pPr>
      <w:r w:rsidRPr="000F16F9">
        <w:rPr>
          <w:rFonts w:ascii="Times New Roman" w:hAnsi="Times New Roman" w:cs="Times New Roman"/>
          <w:sz w:val="24"/>
          <w:szCs w:val="24"/>
        </w:rPr>
        <w:t xml:space="preserve">Mr. Binitie called for a motion to close the meeting. </w:t>
      </w:r>
      <w:r w:rsidR="00592584">
        <w:rPr>
          <w:rFonts w:ascii="Times New Roman" w:hAnsi="Times New Roman" w:cs="Times New Roman"/>
          <w:sz w:val="24"/>
          <w:szCs w:val="24"/>
        </w:rPr>
        <w:t>Mr. Jackson</w:t>
      </w:r>
      <w:r w:rsidRPr="000F16F9">
        <w:rPr>
          <w:rFonts w:ascii="Times New Roman" w:hAnsi="Times New Roman" w:cs="Times New Roman"/>
          <w:sz w:val="24"/>
          <w:szCs w:val="24"/>
        </w:rPr>
        <w:t xml:space="preserve"> made a motion to close the meeting. The motion was properly seconded by </w:t>
      </w:r>
      <w:r w:rsidR="00592584">
        <w:rPr>
          <w:rFonts w:ascii="Times New Roman" w:hAnsi="Times New Roman" w:cs="Times New Roman"/>
          <w:sz w:val="24"/>
          <w:szCs w:val="24"/>
        </w:rPr>
        <w:t>Ms. Howard</w:t>
      </w:r>
      <w:r w:rsidRPr="000F16F9">
        <w:rPr>
          <w:rFonts w:ascii="Times New Roman" w:hAnsi="Times New Roman" w:cs="Times New Roman"/>
          <w:sz w:val="24"/>
          <w:szCs w:val="24"/>
        </w:rPr>
        <w:t>. The motion passed by a chorus of ayes.</w:t>
      </w:r>
    </w:p>
    <w:p w14:paraId="0CA93D96" w14:textId="1BF19E12" w:rsidR="00414CDE" w:rsidRPr="000F16F9" w:rsidRDefault="00592584" w:rsidP="00414CDE">
      <w:pPr>
        <w:spacing w:line="240" w:lineRule="auto"/>
        <w:jc w:val="both"/>
        <w:rPr>
          <w:rFonts w:ascii="Times New Roman" w:hAnsi="Times New Roman" w:cs="Times New Roman"/>
          <w:sz w:val="24"/>
          <w:szCs w:val="24"/>
        </w:rPr>
      </w:pPr>
      <w:r>
        <w:rPr>
          <w:rFonts w:ascii="Times New Roman" w:hAnsi="Times New Roman" w:cs="Times New Roman"/>
          <w:sz w:val="24"/>
          <w:szCs w:val="24"/>
        </w:rPr>
        <w:t>The meeting was closed at 5:35 p.m. and re-opened at 5:54</w:t>
      </w:r>
      <w:r w:rsidR="00414CDE" w:rsidRPr="000F16F9">
        <w:rPr>
          <w:rFonts w:ascii="Times New Roman" w:hAnsi="Times New Roman" w:cs="Times New Roman"/>
          <w:sz w:val="24"/>
          <w:szCs w:val="24"/>
        </w:rPr>
        <w:t xml:space="preserve"> p.m. </w:t>
      </w:r>
    </w:p>
    <w:p w14:paraId="53AC5671" w14:textId="6E73A331" w:rsidR="00414CDE" w:rsidRPr="00854C49" w:rsidRDefault="00414CDE" w:rsidP="00414CDE">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IV</w:t>
      </w:r>
      <w:r w:rsidRPr="00854C49">
        <w:rPr>
          <w:rFonts w:ascii="Times New Roman" w:hAnsi="Times New Roman" w:cs="Times New Roman"/>
          <w:b/>
          <w:sz w:val="24"/>
          <w:szCs w:val="24"/>
        </w:rPr>
        <w:t>.</w:t>
      </w:r>
      <w:r w:rsidRPr="00854C49">
        <w:rPr>
          <w:rFonts w:ascii="Times New Roman" w:hAnsi="Times New Roman" w:cs="Times New Roman"/>
          <w:b/>
          <w:sz w:val="24"/>
          <w:szCs w:val="24"/>
        </w:rPr>
        <w:tab/>
      </w:r>
      <w:r w:rsidRPr="004756BC">
        <w:rPr>
          <w:rFonts w:ascii="Times New Roman" w:hAnsi="Times New Roman" w:cs="Times New Roman"/>
          <w:b/>
          <w:sz w:val="24"/>
          <w:szCs w:val="24"/>
        </w:rPr>
        <w:t>Consideration of DCHFA E</w:t>
      </w:r>
      <w:r w:rsidR="00A46FB5">
        <w:rPr>
          <w:rFonts w:ascii="Times New Roman" w:hAnsi="Times New Roman" w:cs="Times New Roman"/>
          <w:b/>
          <w:sz w:val="24"/>
          <w:szCs w:val="24"/>
        </w:rPr>
        <w:t>ligibility Resolution No. 2020-11</w:t>
      </w:r>
      <w:r w:rsidRPr="004756BC">
        <w:rPr>
          <w:rFonts w:ascii="Times New Roman" w:hAnsi="Times New Roman" w:cs="Times New Roman"/>
          <w:b/>
          <w:sz w:val="24"/>
          <w:szCs w:val="24"/>
        </w:rPr>
        <w:t xml:space="preserve"> for </w:t>
      </w:r>
      <w:r w:rsidR="00A46FB5">
        <w:rPr>
          <w:rFonts w:ascii="Times New Roman" w:hAnsi="Times New Roman" w:cs="Times New Roman"/>
          <w:b/>
          <w:sz w:val="24"/>
          <w:szCs w:val="24"/>
        </w:rPr>
        <w:t>Ritch Homes Apartments</w:t>
      </w:r>
      <w:r w:rsidRPr="004756BC">
        <w:rPr>
          <w:rFonts w:ascii="Times New Roman" w:hAnsi="Times New Roman" w:cs="Times New Roman"/>
          <w:b/>
          <w:sz w:val="24"/>
          <w:szCs w:val="24"/>
        </w:rPr>
        <w:t>.</w:t>
      </w:r>
      <w:r w:rsidRPr="00854C49">
        <w:rPr>
          <w:rFonts w:ascii="Times New Roman" w:hAnsi="Times New Roman" w:cs="Times New Roman"/>
          <w:b/>
          <w:sz w:val="24"/>
          <w:szCs w:val="24"/>
        </w:rPr>
        <w:t xml:space="preserve"> </w:t>
      </w:r>
    </w:p>
    <w:p w14:paraId="49CBA06D" w14:textId="6371894D" w:rsidR="00A46FB5" w:rsidRPr="00A46FB5" w:rsidRDefault="00A46FB5" w:rsidP="00A46FB5">
      <w:pPr>
        <w:rPr>
          <w:rFonts w:ascii="Times New Roman" w:hAnsi="Times New Roman" w:cs="Times New Roman"/>
          <w:sz w:val="24"/>
          <w:szCs w:val="24"/>
        </w:rPr>
      </w:pPr>
      <w:r>
        <w:rPr>
          <w:rFonts w:ascii="Times New Roman" w:hAnsi="Times New Roman" w:cs="Times New Roman"/>
          <w:sz w:val="24"/>
          <w:szCs w:val="24"/>
        </w:rPr>
        <w:t xml:space="preserve">Ms. Kristin Chalmers, Senior Multifamily Loan </w:t>
      </w:r>
      <w:proofErr w:type="gramStart"/>
      <w:r>
        <w:rPr>
          <w:rFonts w:ascii="Times New Roman" w:hAnsi="Times New Roman" w:cs="Times New Roman"/>
          <w:sz w:val="24"/>
          <w:szCs w:val="24"/>
        </w:rPr>
        <w:t>Underwriter</w:t>
      </w:r>
      <w:r w:rsidR="00E02909">
        <w:rPr>
          <w:rFonts w:ascii="Times New Roman" w:hAnsi="Times New Roman" w:cs="Times New Roman"/>
          <w:sz w:val="24"/>
          <w:szCs w:val="24"/>
        </w:rPr>
        <w:t>,</w:t>
      </w:r>
      <w:proofErr w:type="gramEnd"/>
      <w:r>
        <w:rPr>
          <w:rFonts w:ascii="Times New Roman" w:hAnsi="Times New Roman" w:cs="Times New Roman"/>
          <w:sz w:val="24"/>
          <w:szCs w:val="24"/>
        </w:rPr>
        <w:t xml:space="preserve"> presented the transaction to the Board.  The Multifamily Lending and Neighborhood Investments (MLNI) </w:t>
      </w:r>
      <w:proofErr w:type="gramStart"/>
      <w:r>
        <w:rPr>
          <w:rFonts w:ascii="Times New Roman" w:hAnsi="Times New Roman" w:cs="Times New Roman"/>
          <w:sz w:val="24"/>
          <w:szCs w:val="24"/>
        </w:rPr>
        <w:t>recommends</w:t>
      </w:r>
      <w:proofErr w:type="gramEnd"/>
      <w:r>
        <w:rPr>
          <w:rFonts w:ascii="Times New Roman" w:hAnsi="Times New Roman" w:cs="Times New Roman"/>
          <w:sz w:val="24"/>
          <w:szCs w:val="24"/>
        </w:rPr>
        <w:t xml:space="preserve"> the </w:t>
      </w:r>
      <w:r>
        <w:rPr>
          <w:rFonts w:ascii="Times New Roman" w:hAnsi="Times New Roman" w:cs="Times New Roman"/>
          <w:sz w:val="24"/>
          <w:szCs w:val="24"/>
        </w:rPr>
        <w:lastRenderedPageBreak/>
        <w:t>Board approve an eligibility r</w:t>
      </w:r>
      <w:r w:rsidRPr="00A46FB5">
        <w:rPr>
          <w:rFonts w:ascii="Times New Roman" w:hAnsi="Times New Roman" w:cs="Times New Roman"/>
          <w:sz w:val="24"/>
          <w:szCs w:val="24"/>
        </w:rPr>
        <w:t xml:space="preserve">esolution for the Ritch Homes Apartments </w:t>
      </w:r>
      <w:r>
        <w:rPr>
          <w:rFonts w:ascii="Times New Roman" w:hAnsi="Times New Roman" w:cs="Times New Roman"/>
          <w:sz w:val="24"/>
          <w:szCs w:val="24"/>
        </w:rPr>
        <w:t xml:space="preserve">(the </w:t>
      </w:r>
      <w:r w:rsidR="00E02909">
        <w:rPr>
          <w:rFonts w:ascii="Times New Roman" w:hAnsi="Times New Roman" w:cs="Times New Roman"/>
          <w:sz w:val="24"/>
          <w:szCs w:val="24"/>
        </w:rPr>
        <w:t>“</w:t>
      </w:r>
      <w:r w:rsidRPr="00A46FB5">
        <w:rPr>
          <w:rFonts w:ascii="Times New Roman" w:hAnsi="Times New Roman" w:cs="Times New Roman"/>
          <w:sz w:val="24"/>
          <w:szCs w:val="24"/>
        </w:rPr>
        <w:t>Project</w:t>
      </w:r>
      <w:r w:rsidR="00E02909">
        <w:rPr>
          <w:rFonts w:ascii="Times New Roman" w:hAnsi="Times New Roman" w:cs="Times New Roman"/>
          <w:sz w:val="24"/>
          <w:szCs w:val="24"/>
        </w:rPr>
        <w:t>”</w:t>
      </w:r>
      <w:r>
        <w:rPr>
          <w:rFonts w:ascii="Times New Roman" w:hAnsi="Times New Roman" w:cs="Times New Roman"/>
          <w:sz w:val="24"/>
          <w:szCs w:val="24"/>
        </w:rPr>
        <w:t>)</w:t>
      </w:r>
      <w:r w:rsidRPr="00A46FB5">
        <w:rPr>
          <w:rFonts w:ascii="Times New Roman" w:hAnsi="Times New Roman" w:cs="Times New Roman"/>
          <w:sz w:val="24"/>
          <w:szCs w:val="24"/>
        </w:rPr>
        <w:t xml:space="preserve"> in an amount not to exceed $17,500,000.</w:t>
      </w:r>
    </w:p>
    <w:p w14:paraId="23D663BF" w14:textId="67D85DC0" w:rsidR="00A46FB5" w:rsidRPr="00A46FB5" w:rsidRDefault="00A46FB5" w:rsidP="00A46FB5">
      <w:pPr>
        <w:rPr>
          <w:rFonts w:ascii="Times New Roman" w:hAnsi="Times New Roman" w:cs="Times New Roman"/>
          <w:sz w:val="24"/>
          <w:szCs w:val="24"/>
        </w:rPr>
      </w:pPr>
      <w:r w:rsidRPr="00A46FB5">
        <w:rPr>
          <w:rFonts w:ascii="Times New Roman" w:hAnsi="Times New Roman" w:cs="Times New Roman"/>
          <w:sz w:val="24"/>
          <w:szCs w:val="24"/>
        </w:rPr>
        <w:t>The Project will consist of the acquisition and substantial rehab</w:t>
      </w:r>
      <w:r>
        <w:rPr>
          <w:rFonts w:ascii="Times New Roman" w:hAnsi="Times New Roman" w:cs="Times New Roman"/>
          <w:sz w:val="24"/>
          <w:szCs w:val="24"/>
        </w:rPr>
        <w:t>ilitation</w:t>
      </w:r>
      <w:r w:rsidRPr="00A46FB5">
        <w:rPr>
          <w:rFonts w:ascii="Times New Roman" w:hAnsi="Times New Roman" w:cs="Times New Roman"/>
          <w:sz w:val="24"/>
          <w:szCs w:val="24"/>
        </w:rPr>
        <w:t xml:space="preserve"> of an existing 42 unit affordable property located in Ward 2.  Four additional affordable units will be added as part of the renovation for a total of 46 units.  The property is currently subsidized with a Project –Based Section 8 HAP contract which has been extended through August 2020 in order to maintain the Project’s affordability during the ownership transfer process.  In conjunction with t</w:t>
      </w:r>
      <w:r>
        <w:rPr>
          <w:rFonts w:ascii="Times New Roman" w:hAnsi="Times New Roman" w:cs="Times New Roman"/>
          <w:sz w:val="24"/>
          <w:szCs w:val="24"/>
        </w:rPr>
        <w:t>he proposed new financing, the s</w:t>
      </w:r>
      <w:r w:rsidRPr="00A46FB5">
        <w:rPr>
          <w:rFonts w:ascii="Times New Roman" w:hAnsi="Times New Roman" w:cs="Times New Roman"/>
          <w:sz w:val="24"/>
          <w:szCs w:val="24"/>
        </w:rPr>
        <w:t>ponsor is working with</w:t>
      </w:r>
      <w:r>
        <w:rPr>
          <w:rFonts w:ascii="Times New Roman" w:hAnsi="Times New Roman" w:cs="Times New Roman"/>
          <w:sz w:val="24"/>
          <w:szCs w:val="24"/>
        </w:rPr>
        <w:t xml:space="preserve"> the U.S. Department of Housing and Urban Development</w:t>
      </w:r>
      <w:r w:rsidRPr="00A46FB5">
        <w:rPr>
          <w:rFonts w:ascii="Times New Roman" w:hAnsi="Times New Roman" w:cs="Times New Roman"/>
          <w:sz w:val="24"/>
          <w:szCs w:val="24"/>
        </w:rPr>
        <w:t xml:space="preserve"> </w:t>
      </w:r>
      <w:r>
        <w:rPr>
          <w:rFonts w:ascii="Times New Roman" w:hAnsi="Times New Roman" w:cs="Times New Roman"/>
          <w:sz w:val="24"/>
          <w:szCs w:val="24"/>
        </w:rPr>
        <w:t>(</w:t>
      </w:r>
      <w:r w:rsidRPr="00A46FB5">
        <w:rPr>
          <w:rFonts w:ascii="Times New Roman" w:hAnsi="Times New Roman" w:cs="Times New Roman"/>
          <w:sz w:val="24"/>
          <w:szCs w:val="24"/>
        </w:rPr>
        <w:t>HUD</w:t>
      </w:r>
      <w:r>
        <w:rPr>
          <w:rFonts w:ascii="Times New Roman" w:hAnsi="Times New Roman" w:cs="Times New Roman"/>
          <w:sz w:val="24"/>
          <w:szCs w:val="24"/>
        </w:rPr>
        <w:t>)</w:t>
      </w:r>
      <w:r w:rsidRPr="00A46FB5">
        <w:rPr>
          <w:rFonts w:ascii="Times New Roman" w:hAnsi="Times New Roman" w:cs="Times New Roman"/>
          <w:sz w:val="24"/>
          <w:szCs w:val="24"/>
        </w:rPr>
        <w:t xml:space="preserve"> to execute a new long-term HAP contract prior to the closing for another 20 year term.  HUD has approved the market study and proposed rents and is on track to renew the HAP contract in August of this year.</w:t>
      </w:r>
    </w:p>
    <w:p w14:paraId="72BD4A4F" w14:textId="4852680C" w:rsidR="00A46FB5" w:rsidRPr="00A46FB5" w:rsidRDefault="00A46FB5" w:rsidP="00A46FB5">
      <w:pPr>
        <w:rPr>
          <w:rFonts w:ascii="Times New Roman" w:hAnsi="Times New Roman" w:cs="Times New Roman"/>
          <w:sz w:val="24"/>
          <w:szCs w:val="24"/>
        </w:rPr>
      </w:pPr>
      <w:r w:rsidRPr="00A46FB5">
        <w:rPr>
          <w:rFonts w:ascii="Times New Roman" w:hAnsi="Times New Roman" w:cs="Times New Roman"/>
          <w:sz w:val="24"/>
          <w:szCs w:val="24"/>
        </w:rPr>
        <w:t>The Sponsor will be Standard RH Venture LP, which will be comprised of Standard RH Manager LLC as the General Partner and a tax credit investor to be admitted at closing.  The GP will consist of HOM RH Manager LLC, an affiliate of Housing on Merit and Standard Communities.</w:t>
      </w:r>
    </w:p>
    <w:p w14:paraId="62D8B42E" w14:textId="28A6B81D" w:rsidR="00A46FB5" w:rsidRPr="00A46FB5" w:rsidRDefault="00A46FB5" w:rsidP="00A46FB5">
      <w:pPr>
        <w:rPr>
          <w:rFonts w:ascii="Times New Roman" w:hAnsi="Times New Roman" w:cs="Times New Roman"/>
          <w:sz w:val="24"/>
          <w:szCs w:val="24"/>
        </w:rPr>
      </w:pPr>
      <w:r w:rsidRPr="00A46FB5">
        <w:rPr>
          <w:rFonts w:ascii="Times New Roman" w:hAnsi="Times New Roman" w:cs="Times New Roman"/>
          <w:sz w:val="24"/>
          <w:szCs w:val="24"/>
        </w:rPr>
        <w:t>Through the District’s Tenant Opportunity to Purchase Act</w:t>
      </w:r>
      <w:r>
        <w:rPr>
          <w:rFonts w:ascii="Times New Roman" w:hAnsi="Times New Roman" w:cs="Times New Roman"/>
          <w:sz w:val="24"/>
          <w:szCs w:val="24"/>
        </w:rPr>
        <w:t xml:space="preserve"> (TOPA), the newly formed 1420-1424 R St.</w:t>
      </w:r>
      <w:r w:rsidRPr="00A46FB5">
        <w:rPr>
          <w:rFonts w:ascii="Times New Roman" w:hAnsi="Times New Roman" w:cs="Times New Roman"/>
          <w:sz w:val="24"/>
          <w:szCs w:val="24"/>
        </w:rPr>
        <w:t xml:space="preserve"> Tenants Association, Inc. represented the residents of the Project and submitted a Letter of Interest </w:t>
      </w:r>
      <w:r w:rsidR="00B65A27">
        <w:rPr>
          <w:rFonts w:ascii="Times New Roman" w:hAnsi="Times New Roman" w:cs="Times New Roman"/>
          <w:sz w:val="24"/>
          <w:szCs w:val="24"/>
        </w:rPr>
        <w:t xml:space="preserve">(LOI) </w:t>
      </w:r>
      <w:r w:rsidRPr="00A46FB5">
        <w:rPr>
          <w:rFonts w:ascii="Times New Roman" w:hAnsi="Times New Roman" w:cs="Times New Roman"/>
          <w:sz w:val="24"/>
          <w:szCs w:val="24"/>
        </w:rPr>
        <w:t xml:space="preserve">to purchase the Project from R Street Limited Partnership, the existing owner of the Property. Subsequent to the Tenant Association’s submission of the </w:t>
      </w:r>
      <w:r w:rsidR="00B65A27">
        <w:rPr>
          <w:rFonts w:ascii="Times New Roman" w:hAnsi="Times New Roman" w:cs="Times New Roman"/>
          <w:sz w:val="24"/>
          <w:szCs w:val="24"/>
        </w:rPr>
        <w:t>LOI</w:t>
      </w:r>
      <w:r w:rsidRPr="00A46FB5">
        <w:rPr>
          <w:rFonts w:ascii="Times New Roman" w:hAnsi="Times New Roman" w:cs="Times New Roman"/>
          <w:sz w:val="24"/>
          <w:szCs w:val="24"/>
        </w:rPr>
        <w:t xml:space="preserve">, the Association engaged in negotiations and interviews with various developers regarding the assignment of the Association’s rights under TOPA. On November 14, 2019, the Association formally selected, and assigned its rights under TOPA to the Sponsor. </w:t>
      </w:r>
    </w:p>
    <w:p w14:paraId="2E852FBD" w14:textId="226904DA" w:rsidR="00A46FB5" w:rsidRPr="00A46FB5" w:rsidRDefault="00A46FB5" w:rsidP="00A46FB5">
      <w:pPr>
        <w:rPr>
          <w:rFonts w:ascii="Times New Roman" w:hAnsi="Times New Roman" w:cs="Times New Roman"/>
          <w:sz w:val="24"/>
          <w:szCs w:val="24"/>
        </w:rPr>
      </w:pPr>
      <w:r w:rsidRPr="00A46FB5">
        <w:rPr>
          <w:rFonts w:ascii="Times New Roman" w:hAnsi="Times New Roman" w:cs="Times New Roman"/>
          <w:sz w:val="24"/>
          <w:szCs w:val="24"/>
        </w:rPr>
        <w:t>The Project is ideally located in the Northwest Quadrant of Washington, D.C in</w:t>
      </w:r>
      <w:r w:rsidR="00B65A27">
        <w:rPr>
          <w:rFonts w:ascii="Times New Roman" w:hAnsi="Times New Roman" w:cs="Times New Roman"/>
          <w:sz w:val="24"/>
          <w:szCs w:val="24"/>
        </w:rPr>
        <w:t xml:space="preserve"> close</w:t>
      </w:r>
      <w:r w:rsidRPr="00A46FB5">
        <w:rPr>
          <w:rFonts w:ascii="Times New Roman" w:hAnsi="Times New Roman" w:cs="Times New Roman"/>
          <w:sz w:val="24"/>
          <w:szCs w:val="24"/>
        </w:rPr>
        <w:t xml:space="preserve"> proximity to both </w:t>
      </w:r>
      <w:proofErr w:type="spellStart"/>
      <w:r w:rsidRPr="00A46FB5">
        <w:rPr>
          <w:rFonts w:ascii="Times New Roman" w:hAnsi="Times New Roman" w:cs="Times New Roman"/>
          <w:sz w:val="24"/>
          <w:szCs w:val="24"/>
        </w:rPr>
        <w:t>Dupont</w:t>
      </w:r>
      <w:proofErr w:type="spellEnd"/>
      <w:r w:rsidRPr="00A46FB5">
        <w:rPr>
          <w:rFonts w:ascii="Times New Roman" w:hAnsi="Times New Roman" w:cs="Times New Roman"/>
          <w:sz w:val="24"/>
          <w:szCs w:val="24"/>
        </w:rPr>
        <w:t xml:space="preserve"> Circle and Logan Circle.</w:t>
      </w:r>
      <w:r>
        <w:rPr>
          <w:rFonts w:ascii="Times New Roman" w:hAnsi="Times New Roman" w:cs="Times New Roman"/>
          <w:sz w:val="24"/>
          <w:szCs w:val="24"/>
        </w:rPr>
        <w:t xml:space="preserve">  The unit mix will consist of four</w:t>
      </w:r>
      <w:r w:rsidRPr="00A46FB5">
        <w:rPr>
          <w:rFonts w:ascii="Times New Roman" w:hAnsi="Times New Roman" w:cs="Times New Roman"/>
          <w:sz w:val="24"/>
          <w:szCs w:val="24"/>
        </w:rPr>
        <w:t xml:space="preserve"> efficiency units, 18 one bedroom un</w:t>
      </w:r>
      <w:r>
        <w:rPr>
          <w:rFonts w:ascii="Times New Roman" w:hAnsi="Times New Roman" w:cs="Times New Roman"/>
          <w:sz w:val="24"/>
          <w:szCs w:val="24"/>
        </w:rPr>
        <w:t>its, 16 two bedroom units, and eight</w:t>
      </w:r>
      <w:r w:rsidRPr="00A46FB5">
        <w:rPr>
          <w:rFonts w:ascii="Times New Roman" w:hAnsi="Times New Roman" w:cs="Times New Roman"/>
          <w:sz w:val="24"/>
          <w:szCs w:val="24"/>
        </w:rPr>
        <w:t xml:space="preserve"> three bedroom units designated at 30% </w:t>
      </w:r>
      <w:r w:rsidR="00B65A27">
        <w:rPr>
          <w:rFonts w:ascii="Times New Roman" w:hAnsi="Times New Roman" w:cs="Times New Roman"/>
          <w:sz w:val="24"/>
          <w:szCs w:val="24"/>
        </w:rPr>
        <w:t xml:space="preserve">of </w:t>
      </w:r>
      <w:r w:rsidRPr="00A46FB5">
        <w:rPr>
          <w:rFonts w:ascii="Times New Roman" w:hAnsi="Times New Roman" w:cs="Times New Roman"/>
          <w:sz w:val="24"/>
          <w:szCs w:val="24"/>
        </w:rPr>
        <w:t>A</w:t>
      </w:r>
      <w:r w:rsidR="00B65A27">
        <w:rPr>
          <w:rFonts w:ascii="Times New Roman" w:hAnsi="Times New Roman" w:cs="Times New Roman"/>
          <w:sz w:val="24"/>
          <w:szCs w:val="24"/>
        </w:rPr>
        <w:t xml:space="preserve">rea </w:t>
      </w:r>
      <w:r w:rsidRPr="00A46FB5">
        <w:rPr>
          <w:rFonts w:ascii="Times New Roman" w:hAnsi="Times New Roman" w:cs="Times New Roman"/>
          <w:sz w:val="24"/>
          <w:szCs w:val="24"/>
        </w:rPr>
        <w:t>M</w:t>
      </w:r>
      <w:r w:rsidR="00B65A27">
        <w:rPr>
          <w:rFonts w:ascii="Times New Roman" w:hAnsi="Times New Roman" w:cs="Times New Roman"/>
          <w:sz w:val="24"/>
          <w:szCs w:val="24"/>
        </w:rPr>
        <w:t xml:space="preserve">edian </w:t>
      </w:r>
      <w:r w:rsidRPr="00A46FB5">
        <w:rPr>
          <w:rFonts w:ascii="Times New Roman" w:hAnsi="Times New Roman" w:cs="Times New Roman"/>
          <w:sz w:val="24"/>
          <w:szCs w:val="24"/>
        </w:rPr>
        <w:t>I</w:t>
      </w:r>
      <w:r w:rsidR="00B65A27">
        <w:rPr>
          <w:rFonts w:ascii="Times New Roman" w:hAnsi="Times New Roman" w:cs="Times New Roman"/>
          <w:sz w:val="24"/>
          <w:szCs w:val="24"/>
        </w:rPr>
        <w:t>ncome (AMI)</w:t>
      </w:r>
      <w:r w:rsidRPr="00A46FB5">
        <w:rPr>
          <w:rFonts w:ascii="Times New Roman" w:hAnsi="Times New Roman" w:cs="Times New Roman"/>
          <w:sz w:val="24"/>
          <w:szCs w:val="24"/>
        </w:rPr>
        <w:t xml:space="preserve">, 60% </w:t>
      </w:r>
      <w:r w:rsidR="00B65A27">
        <w:rPr>
          <w:rFonts w:ascii="Times New Roman" w:hAnsi="Times New Roman" w:cs="Times New Roman"/>
          <w:sz w:val="24"/>
          <w:szCs w:val="24"/>
        </w:rPr>
        <w:t xml:space="preserve">of </w:t>
      </w:r>
      <w:r w:rsidRPr="00A46FB5">
        <w:rPr>
          <w:rFonts w:ascii="Times New Roman" w:hAnsi="Times New Roman" w:cs="Times New Roman"/>
          <w:sz w:val="24"/>
          <w:szCs w:val="24"/>
        </w:rPr>
        <w:t>AMI, and 80%</w:t>
      </w:r>
      <w:r w:rsidR="00B65A27">
        <w:rPr>
          <w:rFonts w:ascii="Times New Roman" w:hAnsi="Times New Roman" w:cs="Times New Roman"/>
          <w:sz w:val="24"/>
          <w:szCs w:val="24"/>
        </w:rPr>
        <w:t xml:space="preserve"> of</w:t>
      </w:r>
      <w:r w:rsidRPr="00A46FB5">
        <w:rPr>
          <w:rFonts w:ascii="Times New Roman" w:hAnsi="Times New Roman" w:cs="Times New Roman"/>
          <w:sz w:val="24"/>
          <w:szCs w:val="24"/>
        </w:rPr>
        <w:t xml:space="preserve"> AMI levels.</w:t>
      </w:r>
    </w:p>
    <w:p w14:paraId="7F7A9356" w14:textId="31EBE481" w:rsidR="00A46FB5" w:rsidRPr="00A46FB5" w:rsidRDefault="00A46FB5" w:rsidP="00A46FB5">
      <w:pPr>
        <w:rPr>
          <w:rFonts w:ascii="Times New Roman" w:hAnsi="Times New Roman" w:cs="Times New Roman"/>
          <w:sz w:val="24"/>
          <w:szCs w:val="24"/>
        </w:rPr>
      </w:pPr>
      <w:r w:rsidRPr="00A46FB5">
        <w:rPr>
          <w:rFonts w:ascii="Times New Roman" w:hAnsi="Times New Roman" w:cs="Times New Roman"/>
          <w:sz w:val="24"/>
          <w:szCs w:val="24"/>
        </w:rPr>
        <w:t>With regar</w:t>
      </w:r>
      <w:r>
        <w:rPr>
          <w:rFonts w:ascii="Times New Roman" w:hAnsi="Times New Roman" w:cs="Times New Roman"/>
          <w:sz w:val="24"/>
          <w:szCs w:val="24"/>
        </w:rPr>
        <w:t>d to the transaction structure, t</w:t>
      </w:r>
      <w:r w:rsidRPr="00A46FB5">
        <w:rPr>
          <w:rFonts w:ascii="Times New Roman" w:hAnsi="Times New Roman" w:cs="Times New Roman"/>
          <w:sz w:val="24"/>
          <w:szCs w:val="24"/>
        </w:rPr>
        <w:t xml:space="preserve">he Project will be partially financed through the issuance of $14,000,000 in DCHFA short term tax exempt bonds which will be credit enhanced by sale proceeds of </w:t>
      </w:r>
      <w:proofErr w:type="spellStart"/>
      <w:r w:rsidRPr="00A46FB5">
        <w:rPr>
          <w:rFonts w:ascii="Times New Roman" w:hAnsi="Times New Roman" w:cs="Times New Roman"/>
          <w:sz w:val="24"/>
          <w:szCs w:val="24"/>
        </w:rPr>
        <w:t>Ginnie</w:t>
      </w:r>
      <w:proofErr w:type="spellEnd"/>
      <w:r w:rsidRPr="00A46FB5">
        <w:rPr>
          <w:rFonts w:ascii="Times New Roman" w:hAnsi="Times New Roman" w:cs="Times New Roman"/>
          <w:sz w:val="24"/>
          <w:szCs w:val="24"/>
        </w:rPr>
        <w:t xml:space="preserve"> Mae mortgage backed securities.  During construction, advances will be insured by</w:t>
      </w:r>
      <w:r>
        <w:rPr>
          <w:rFonts w:ascii="Times New Roman" w:hAnsi="Times New Roman" w:cs="Times New Roman"/>
          <w:sz w:val="24"/>
          <w:szCs w:val="24"/>
        </w:rPr>
        <w:t xml:space="preserve"> the</w:t>
      </w:r>
      <w:r w:rsidRPr="00A46FB5">
        <w:rPr>
          <w:rFonts w:ascii="Times New Roman" w:hAnsi="Times New Roman" w:cs="Times New Roman"/>
          <w:sz w:val="24"/>
          <w:szCs w:val="24"/>
        </w:rPr>
        <w:t xml:space="preserve"> F</w:t>
      </w:r>
      <w:r>
        <w:rPr>
          <w:rFonts w:ascii="Times New Roman" w:hAnsi="Times New Roman" w:cs="Times New Roman"/>
          <w:sz w:val="24"/>
          <w:szCs w:val="24"/>
        </w:rPr>
        <w:t xml:space="preserve">ederal </w:t>
      </w:r>
      <w:r w:rsidRPr="00A46FB5">
        <w:rPr>
          <w:rFonts w:ascii="Times New Roman" w:hAnsi="Times New Roman" w:cs="Times New Roman"/>
          <w:sz w:val="24"/>
          <w:szCs w:val="24"/>
        </w:rPr>
        <w:t>H</w:t>
      </w:r>
      <w:r>
        <w:rPr>
          <w:rFonts w:ascii="Times New Roman" w:hAnsi="Times New Roman" w:cs="Times New Roman"/>
          <w:sz w:val="24"/>
          <w:szCs w:val="24"/>
        </w:rPr>
        <w:t xml:space="preserve">ousing </w:t>
      </w:r>
      <w:r w:rsidRPr="00A46FB5">
        <w:rPr>
          <w:rFonts w:ascii="Times New Roman" w:hAnsi="Times New Roman" w:cs="Times New Roman"/>
          <w:sz w:val="24"/>
          <w:szCs w:val="24"/>
        </w:rPr>
        <w:t>A</w:t>
      </w:r>
      <w:r>
        <w:rPr>
          <w:rFonts w:ascii="Times New Roman" w:hAnsi="Times New Roman" w:cs="Times New Roman"/>
          <w:sz w:val="24"/>
          <w:szCs w:val="24"/>
        </w:rPr>
        <w:t>dministration (FHA)</w:t>
      </w:r>
      <w:r w:rsidRPr="00A46FB5">
        <w:rPr>
          <w:rFonts w:ascii="Times New Roman" w:hAnsi="Times New Roman" w:cs="Times New Roman"/>
          <w:sz w:val="24"/>
          <w:szCs w:val="24"/>
        </w:rPr>
        <w:t>.  The short term bonds will be publicly offered or privately placed with Walker &amp; Dunlop.  The borrower will make interest only payments on the short term bonds during the construction period.  Upon conversion, the permanent mortgage will be a taxable loan insured by FHA mortgage insurance under HUD’s 221 (d</w:t>
      </w:r>
      <w:proofErr w:type="gramStart"/>
      <w:r w:rsidRPr="00A46FB5">
        <w:rPr>
          <w:rFonts w:ascii="Times New Roman" w:hAnsi="Times New Roman" w:cs="Times New Roman"/>
          <w:sz w:val="24"/>
          <w:szCs w:val="24"/>
        </w:rPr>
        <w:t>)(</w:t>
      </w:r>
      <w:proofErr w:type="gramEnd"/>
      <w:r w:rsidRPr="00A46FB5">
        <w:rPr>
          <w:rFonts w:ascii="Times New Roman" w:hAnsi="Times New Roman" w:cs="Times New Roman"/>
          <w:sz w:val="24"/>
          <w:szCs w:val="24"/>
        </w:rPr>
        <w:t xml:space="preserve">4) program and will have a 40 year term. </w:t>
      </w:r>
    </w:p>
    <w:p w14:paraId="1C73340B" w14:textId="0FA484F4" w:rsidR="00A46FB5" w:rsidRPr="00A46FB5" w:rsidRDefault="00A46FB5" w:rsidP="00A46FB5">
      <w:pPr>
        <w:rPr>
          <w:rFonts w:ascii="Times New Roman" w:hAnsi="Times New Roman" w:cs="Times New Roman"/>
          <w:sz w:val="24"/>
          <w:szCs w:val="24"/>
        </w:rPr>
      </w:pPr>
      <w:r w:rsidRPr="00A46FB5">
        <w:rPr>
          <w:rFonts w:ascii="Times New Roman" w:hAnsi="Times New Roman" w:cs="Times New Roman"/>
          <w:sz w:val="24"/>
          <w:szCs w:val="24"/>
        </w:rPr>
        <w:t xml:space="preserve">The Sponsor has not selected a </w:t>
      </w:r>
      <w:r w:rsidR="00D24806">
        <w:rPr>
          <w:rFonts w:ascii="Times New Roman" w:hAnsi="Times New Roman" w:cs="Times New Roman"/>
          <w:sz w:val="24"/>
          <w:szCs w:val="24"/>
        </w:rPr>
        <w:t>low income housing tax credit (</w:t>
      </w:r>
      <w:r w:rsidRPr="00A46FB5">
        <w:rPr>
          <w:rFonts w:ascii="Times New Roman" w:hAnsi="Times New Roman" w:cs="Times New Roman"/>
          <w:sz w:val="24"/>
          <w:szCs w:val="24"/>
        </w:rPr>
        <w:t>LIHTC</w:t>
      </w:r>
      <w:r w:rsidR="00D24806">
        <w:rPr>
          <w:rFonts w:ascii="Times New Roman" w:hAnsi="Times New Roman" w:cs="Times New Roman"/>
          <w:sz w:val="24"/>
          <w:szCs w:val="24"/>
        </w:rPr>
        <w:t>)</w:t>
      </w:r>
      <w:r w:rsidRPr="00A46FB5">
        <w:rPr>
          <w:rFonts w:ascii="Times New Roman" w:hAnsi="Times New Roman" w:cs="Times New Roman"/>
          <w:sz w:val="24"/>
          <w:szCs w:val="24"/>
        </w:rPr>
        <w:t xml:space="preserve"> investor but has received an initial LOI from Alliant Capital.  Per the LOI an affiliate of Alliant Capital will have a 99.99% ownership interest in the Project at the purchase price of $0.90 per $1.00 of federal tax </w:t>
      </w:r>
      <w:r w:rsidRPr="00A46FB5">
        <w:rPr>
          <w:rFonts w:ascii="Times New Roman" w:hAnsi="Times New Roman" w:cs="Times New Roman"/>
          <w:sz w:val="24"/>
          <w:szCs w:val="24"/>
        </w:rPr>
        <w:lastRenderedPageBreak/>
        <w:t>credits. In spite of the conservative equity pricing, the transaction does not require any gap financing.  Based on this assumption, Alliant Capital will provide an estimated total equity investment of $7,032,356 with 85% coming in during the construction period prior to completion.</w:t>
      </w:r>
    </w:p>
    <w:p w14:paraId="0AA04FC2" w14:textId="5436645C" w:rsidR="00A46FB5" w:rsidRPr="00A46FB5" w:rsidRDefault="00A46FB5" w:rsidP="00A46FB5">
      <w:pPr>
        <w:rPr>
          <w:rFonts w:ascii="Times New Roman" w:hAnsi="Times New Roman" w:cs="Times New Roman"/>
          <w:sz w:val="24"/>
          <w:szCs w:val="24"/>
        </w:rPr>
      </w:pPr>
      <w:r w:rsidRPr="00A46FB5">
        <w:rPr>
          <w:rFonts w:ascii="Times New Roman" w:hAnsi="Times New Roman" w:cs="Times New Roman"/>
          <w:sz w:val="24"/>
          <w:szCs w:val="24"/>
        </w:rPr>
        <w:t>N</w:t>
      </w:r>
      <w:r w:rsidR="00D24806">
        <w:rPr>
          <w:rFonts w:ascii="Times New Roman" w:hAnsi="Times New Roman" w:cs="Times New Roman"/>
          <w:sz w:val="24"/>
          <w:szCs w:val="24"/>
        </w:rPr>
        <w:t xml:space="preserve">et </w:t>
      </w:r>
      <w:r w:rsidRPr="00A46FB5">
        <w:rPr>
          <w:rFonts w:ascii="Times New Roman" w:hAnsi="Times New Roman" w:cs="Times New Roman"/>
          <w:sz w:val="24"/>
          <w:szCs w:val="24"/>
        </w:rPr>
        <w:t>O</w:t>
      </w:r>
      <w:r w:rsidR="00D24806">
        <w:rPr>
          <w:rFonts w:ascii="Times New Roman" w:hAnsi="Times New Roman" w:cs="Times New Roman"/>
          <w:sz w:val="24"/>
          <w:szCs w:val="24"/>
        </w:rPr>
        <w:t xml:space="preserve">perating </w:t>
      </w:r>
      <w:r w:rsidRPr="00A46FB5">
        <w:rPr>
          <w:rFonts w:ascii="Times New Roman" w:hAnsi="Times New Roman" w:cs="Times New Roman"/>
          <w:sz w:val="24"/>
          <w:szCs w:val="24"/>
        </w:rPr>
        <w:t>I</w:t>
      </w:r>
      <w:r w:rsidR="00B65A27">
        <w:rPr>
          <w:rFonts w:ascii="Times New Roman" w:hAnsi="Times New Roman" w:cs="Times New Roman"/>
          <w:sz w:val="24"/>
          <w:szCs w:val="24"/>
        </w:rPr>
        <w:t>ncome</w:t>
      </w:r>
      <w:r w:rsidR="00D24806">
        <w:rPr>
          <w:rFonts w:ascii="Times New Roman" w:hAnsi="Times New Roman" w:cs="Times New Roman"/>
          <w:sz w:val="24"/>
          <w:szCs w:val="24"/>
        </w:rPr>
        <w:t xml:space="preserve"> in year one</w:t>
      </w:r>
      <w:r w:rsidRPr="00A46FB5">
        <w:rPr>
          <w:rFonts w:ascii="Times New Roman" w:hAnsi="Times New Roman" w:cs="Times New Roman"/>
          <w:sz w:val="24"/>
          <w:szCs w:val="24"/>
        </w:rPr>
        <w:t xml:space="preserve"> of stabilization is approximately $1,135,000 which supports $20.4 million in permanent financing with a debt service coverage ratio of </w:t>
      </w:r>
      <w:proofErr w:type="gramStart"/>
      <w:r w:rsidRPr="00A46FB5">
        <w:rPr>
          <w:rFonts w:ascii="Times New Roman" w:hAnsi="Times New Roman" w:cs="Times New Roman"/>
          <w:sz w:val="24"/>
          <w:szCs w:val="24"/>
        </w:rPr>
        <w:t>1.15x</w:t>
      </w:r>
      <w:proofErr w:type="gramEnd"/>
      <w:r w:rsidRPr="00A46FB5">
        <w:rPr>
          <w:rFonts w:ascii="Times New Roman" w:hAnsi="Times New Roman" w:cs="Times New Roman"/>
          <w:sz w:val="24"/>
          <w:szCs w:val="24"/>
        </w:rPr>
        <w:t xml:space="preserve">.  </w:t>
      </w:r>
    </w:p>
    <w:p w14:paraId="43207D13" w14:textId="1D06EEDF" w:rsidR="00A46FB5" w:rsidRPr="00A46FB5" w:rsidRDefault="00B65A27" w:rsidP="00A46FB5">
      <w:pPr>
        <w:rPr>
          <w:rFonts w:ascii="Times New Roman" w:hAnsi="Times New Roman" w:cs="Times New Roman"/>
          <w:sz w:val="24"/>
          <w:szCs w:val="24"/>
        </w:rPr>
      </w:pPr>
      <w:r>
        <w:rPr>
          <w:rFonts w:ascii="Times New Roman" w:hAnsi="Times New Roman" w:cs="Times New Roman"/>
          <w:sz w:val="24"/>
          <w:szCs w:val="24"/>
        </w:rPr>
        <w:t>Total development c</w:t>
      </w:r>
      <w:r w:rsidR="00A46FB5" w:rsidRPr="00A46FB5">
        <w:rPr>
          <w:rFonts w:ascii="Times New Roman" w:hAnsi="Times New Roman" w:cs="Times New Roman"/>
          <w:sz w:val="24"/>
          <w:szCs w:val="24"/>
        </w:rPr>
        <w:t xml:space="preserve">osts for the Project are high at $613,519 per unit which is primarily driven by acquisition costs of approximately $15.5 million or $337,000 per unit. </w:t>
      </w:r>
    </w:p>
    <w:p w14:paraId="506B1333" w14:textId="7448E3FF" w:rsidR="00A46FB5" w:rsidRPr="00A46FB5" w:rsidRDefault="00A46FB5" w:rsidP="00A46FB5">
      <w:pPr>
        <w:rPr>
          <w:rFonts w:ascii="Times New Roman" w:hAnsi="Times New Roman" w:cs="Times New Roman"/>
          <w:sz w:val="24"/>
          <w:szCs w:val="24"/>
        </w:rPr>
      </w:pPr>
      <w:r w:rsidRPr="00A46FB5">
        <w:rPr>
          <w:rFonts w:ascii="Times New Roman" w:hAnsi="Times New Roman" w:cs="Times New Roman"/>
          <w:sz w:val="24"/>
          <w:szCs w:val="24"/>
        </w:rPr>
        <w:t>Given growing concerns surrounding the COVID</w:t>
      </w:r>
      <w:r w:rsidR="00D24806">
        <w:rPr>
          <w:rFonts w:ascii="Times New Roman" w:hAnsi="Times New Roman" w:cs="Times New Roman"/>
          <w:sz w:val="24"/>
          <w:szCs w:val="24"/>
        </w:rPr>
        <w:t>-</w:t>
      </w:r>
      <w:r w:rsidRPr="00A46FB5">
        <w:rPr>
          <w:rFonts w:ascii="Times New Roman" w:hAnsi="Times New Roman" w:cs="Times New Roman"/>
          <w:sz w:val="24"/>
          <w:szCs w:val="24"/>
        </w:rPr>
        <w:t>19 pandemic, the developer is exploring alternative strategies to mitigate exposure for tenants during the renovation as follows:</w:t>
      </w:r>
    </w:p>
    <w:p w14:paraId="36CC6870" w14:textId="30E66F82" w:rsidR="00A46FB5" w:rsidRPr="00D24806" w:rsidRDefault="00D24806" w:rsidP="00D248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First, the general contractor</w:t>
      </w:r>
      <w:r w:rsidR="00A46FB5" w:rsidRPr="00D24806">
        <w:rPr>
          <w:rFonts w:ascii="Times New Roman" w:hAnsi="Times New Roman" w:cs="Times New Roman"/>
          <w:sz w:val="24"/>
          <w:szCs w:val="24"/>
        </w:rPr>
        <w:t xml:space="preserve"> may begin exterior work, new unit work, and common area work first for a proje</w:t>
      </w:r>
      <w:r>
        <w:rPr>
          <w:rFonts w:ascii="Times New Roman" w:hAnsi="Times New Roman" w:cs="Times New Roman"/>
          <w:sz w:val="24"/>
          <w:szCs w:val="24"/>
        </w:rPr>
        <w:t xml:space="preserve">cted four </w:t>
      </w:r>
      <w:r w:rsidR="00A46FB5" w:rsidRPr="00D24806">
        <w:rPr>
          <w:rFonts w:ascii="Times New Roman" w:hAnsi="Times New Roman" w:cs="Times New Roman"/>
          <w:sz w:val="24"/>
          <w:szCs w:val="24"/>
        </w:rPr>
        <w:t xml:space="preserve">months to allow for </w:t>
      </w:r>
      <w:r w:rsidR="00E02909">
        <w:rPr>
          <w:rFonts w:ascii="Times New Roman" w:hAnsi="Times New Roman" w:cs="Times New Roman"/>
          <w:sz w:val="24"/>
          <w:szCs w:val="24"/>
        </w:rPr>
        <w:t xml:space="preserve">social distancing </w:t>
      </w:r>
      <w:r w:rsidR="00A46FB5" w:rsidRPr="00D24806">
        <w:rPr>
          <w:rFonts w:ascii="Times New Roman" w:hAnsi="Times New Roman" w:cs="Times New Roman"/>
          <w:sz w:val="24"/>
          <w:szCs w:val="24"/>
        </w:rPr>
        <w:t>while still maintaining the normal construction timeline.</w:t>
      </w:r>
    </w:p>
    <w:p w14:paraId="5ACF7384" w14:textId="77777777" w:rsidR="00A46FB5" w:rsidRPr="00D24806" w:rsidRDefault="00A46FB5" w:rsidP="00D24806">
      <w:pPr>
        <w:pStyle w:val="ListParagraph"/>
        <w:numPr>
          <w:ilvl w:val="0"/>
          <w:numId w:val="2"/>
        </w:numPr>
        <w:rPr>
          <w:rFonts w:ascii="Times New Roman" w:hAnsi="Times New Roman" w:cs="Times New Roman"/>
          <w:sz w:val="24"/>
          <w:szCs w:val="24"/>
        </w:rPr>
      </w:pPr>
      <w:r w:rsidRPr="00D24806">
        <w:rPr>
          <w:rFonts w:ascii="Times New Roman" w:hAnsi="Times New Roman" w:cs="Times New Roman"/>
          <w:sz w:val="24"/>
          <w:szCs w:val="24"/>
        </w:rPr>
        <w:t>Next, the developer may implement two week delays at the end of a unit renovation.  A tenant will move out during construction and wait two more weeks after sanitizing the unit before moving back into the renovated unit.</w:t>
      </w:r>
    </w:p>
    <w:p w14:paraId="4C5F36F8" w14:textId="1350A5D2" w:rsidR="00A46FB5" w:rsidRDefault="00A46FB5" w:rsidP="00A46FB5">
      <w:pPr>
        <w:rPr>
          <w:rFonts w:ascii="Times New Roman" w:hAnsi="Times New Roman" w:cs="Times New Roman"/>
          <w:sz w:val="24"/>
          <w:szCs w:val="24"/>
        </w:rPr>
      </w:pPr>
      <w:r w:rsidRPr="00A46FB5">
        <w:rPr>
          <w:rFonts w:ascii="Times New Roman" w:hAnsi="Times New Roman" w:cs="Times New Roman"/>
          <w:sz w:val="24"/>
          <w:szCs w:val="24"/>
        </w:rPr>
        <w:t xml:space="preserve">Both Standard Communities and Housing on Merit are being evaluated by Walker </w:t>
      </w:r>
      <w:r w:rsidR="00E02909">
        <w:rPr>
          <w:rFonts w:ascii="Times New Roman" w:hAnsi="Times New Roman" w:cs="Times New Roman"/>
          <w:sz w:val="24"/>
          <w:szCs w:val="24"/>
        </w:rPr>
        <w:t>&amp;</w:t>
      </w:r>
      <w:r w:rsidRPr="00A46FB5">
        <w:rPr>
          <w:rFonts w:ascii="Times New Roman" w:hAnsi="Times New Roman" w:cs="Times New Roman"/>
          <w:sz w:val="24"/>
          <w:szCs w:val="24"/>
        </w:rPr>
        <w:t xml:space="preserve"> Dunlop a</w:t>
      </w:r>
      <w:r w:rsidR="00D24806">
        <w:rPr>
          <w:rFonts w:ascii="Times New Roman" w:hAnsi="Times New Roman" w:cs="Times New Roman"/>
          <w:sz w:val="24"/>
          <w:szCs w:val="24"/>
        </w:rPr>
        <w:t xml:space="preserve">s Guarantors for the Project.  </w:t>
      </w:r>
      <w:r w:rsidRPr="00A46FB5">
        <w:rPr>
          <w:rFonts w:ascii="Times New Roman" w:hAnsi="Times New Roman" w:cs="Times New Roman"/>
          <w:sz w:val="24"/>
          <w:szCs w:val="24"/>
        </w:rPr>
        <w:t>Other members of the development team include Wiencek &amp; Associates as the Architect, Franklin Johnston Group as the Property Manager, and Whiting Turner as the General Contractor.</w:t>
      </w:r>
    </w:p>
    <w:p w14:paraId="59B12FBC" w14:textId="1BDDCB4E" w:rsidR="004756BC" w:rsidRPr="008B0BD3" w:rsidRDefault="004756BC" w:rsidP="004756BC">
      <w:pPr>
        <w:rPr>
          <w:rFonts w:ascii="Times New Roman" w:hAnsi="Times New Roman" w:cs="Times New Roman"/>
          <w:sz w:val="24"/>
          <w:szCs w:val="24"/>
        </w:rPr>
      </w:pPr>
      <w:r w:rsidRPr="008B0BD3">
        <w:rPr>
          <w:rFonts w:ascii="Times New Roman" w:hAnsi="Times New Roman" w:cs="Times New Roman"/>
          <w:sz w:val="24"/>
          <w:szCs w:val="24"/>
        </w:rPr>
        <w:t xml:space="preserve">Ms. </w:t>
      </w:r>
      <w:r w:rsidR="00D24806">
        <w:rPr>
          <w:rFonts w:ascii="Times New Roman" w:hAnsi="Times New Roman" w:cs="Times New Roman"/>
          <w:sz w:val="24"/>
          <w:szCs w:val="24"/>
        </w:rPr>
        <w:t>Chalmers</w:t>
      </w:r>
      <w:r w:rsidRPr="008B0BD3">
        <w:rPr>
          <w:rFonts w:ascii="Times New Roman" w:hAnsi="Times New Roman" w:cs="Times New Roman"/>
          <w:sz w:val="24"/>
          <w:szCs w:val="24"/>
        </w:rPr>
        <w:t xml:space="preserve"> concluded the presentation and opened the floor for questions</w:t>
      </w:r>
      <w:r>
        <w:rPr>
          <w:rFonts w:ascii="Times New Roman" w:hAnsi="Times New Roman" w:cs="Times New Roman"/>
          <w:sz w:val="24"/>
          <w:szCs w:val="24"/>
        </w:rPr>
        <w:t xml:space="preserve"> </w:t>
      </w:r>
      <w:r w:rsidRPr="008B0BD3">
        <w:rPr>
          <w:rFonts w:ascii="Times New Roman" w:hAnsi="Times New Roman" w:cs="Times New Roman"/>
          <w:sz w:val="24"/>
          <w:szCs w:val="24"/>
        </w:rPr>
        <w:t>and introduced members of the development team present</w:t>
      </w:r>
      <w:r w:rsidR="00E02909">
        <w:rPr>
          <w:rFonts w:ascii="Times New Roman" w:hAnsi="Times New Roman" w:cs="Times New Roman"/>
          <w:sz w:val="24"/>
          <w:szCs w:val="24"/>
        </w:rPr>
        <w:t xml:space="preserve"> telephonically</w:t>
      </w:r>
      <w:r w:rsidRPr="008B0BD3">
        <w:rPr>
          <w:rFonts w:ascii="Times New Roman" w:hAnsi="Times New Roman" w:cs="Times New Roman"/>
          <w:sz w:val="24"/>
          <w:szCs w:val="24"/>
        </w:rPr>
        <w:t xml:space="preserve">: </w:t>
      </w:r>
      <w:r w:rsidR="00D24806">
        <w:rPr>
          <w:rFonts w:ascii="Times New Roman" w:hAnsi="Times New Roman" w:cs="Times New Roman"/>
          <w:sz w:val="24"/>
          <w:szCs w:val="24"/>
        </w:rPr>
        <w:t xml:space="preserve">Tommy </w:t>
      </w:r>
      <w:proofErr w:type="spellStart"/>
      <w:r w:rsidR="00D24806">
        <w:rPr>
          <w:rFonts w:ascii="Times New Roman" w:hAnsi="Times New Roman" w:cs="Times New Roman"/>
          <w:sz w:val="24"/>
          <w:szCs w:val="24"/>
        </w:rPr>
        <w:t>Attridge</w:t>
      </w:r>
      <w:proofErr w:type="spellEnd"/>
      <w:r w:rsidR="00D24806">
        <w:rPr>
          <w:rFonts w:ascii="Times New Roman" w:hAnsi="Times New Roman" w:cs="Times New Roman"/>
          <w:sz w:val="24"/>
          <w:szCs w:val="24"/>
        </w:rPr>
        <w:t xml:space="preserve"> and Thomas </w:t>
      </w:r>
      <w:proofErr w:type="spellStart"/>
      <w:r w:rsidR="00D24806">
        <w:rPr>
          <w:rFonts w:ascii="Times New Roman" w:hAnsi="Times New Roman" w:cs="Times New Roman"/>
          <w:sz w:val="24"/>
          <w:szCs w:val="24"/>
        </w:rPr>
        <w:t>Marro</w:t>
      </w:r>
      <w:proofErr w:type="spellEnd"/>
      <w:r w:rsidR="00D24806">
        <w:rPr>
          <w:rFonts w:ascii="Times New Roman" w:hAnsi="Times New Roman" w:cs="Times New Roman"/>
          <w:sz w:val="24"/>
          <w:szCs w:val="24"/>
        </w:rPr>
        <w:t xml:space="preserve"> from Standard Communities</w:t>
      </w:r>
      <w:r w:rsidRPr="008B0BD3">
        <w:rPr>
          <w:rFonts w:ascii="Times New Roman" w:hAnsi="Times New Roman" w:cs="Times New Roman"/>
          <w:sz w:val="24"/>
          <w:szCs w:val="24"/>
        </w:rPr>
        <w:t>.</w:t>
      </w:r>
    </w:p>
    <w:p w14:paraId="685F6F39" w14:textId="39DDB4E7" w:rsidR="004756BC" w:rsidRDefault="004756BC" w:rsidP="008B0BD3">
      <w:pPr>
        <w:widowControl w:val="0"/>
        <w:tabs>
          <w:tab w:val="left" w:pos="-1440"/>
          <w:tab w:val="left" w:pos="-720"/>
          <w:tab w:val="left" w:pos="864"/>
          <w:tab w:val="left" w:pos="1728"/>
          <w:tab w:val="left" w:pos="3168"/>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D24806">
        <w:rPr>
          <w:rFonts w:ascii="Times New Roman" w:eastAsia="Times New Roman" w:hAnsi="Times New Roman" w:cs="Times New Roman"/>
          <w:sz w:val="24"/>
          <w:szCs w:val="24"/>
        </w:rPr>
        <w:t>Chalmers</w:t>
      </w:r>
      <w:r>
        <w:rPr>
          <w:rFonts w:ascii="Times New Roman" w:eastAsia="Times New Roman" w:hAnsi="Times New Roman" w:cs="Times New Roman"/>
          <w:sz w:val="24"/>
          <w:szCs w:val="24"/>
        </w:rPr>
        <w:t xml:space="preserve"> </w:t>
      </w:r>
      <w:r w:rsidR="00055A3A">
        <w:rPr>
          <w:rFonts w:ascii="Times New Roman" w:eastAsia="Times New Roman" w:hAnsi="Times New Roman" w:cs="Times New Roman"/>
          <w:sz w:val="24"/>
          <w:szCs w:val="24"/>
        </w:rPr>
        <w:t>opened</w:t>
      </w:r>
      <w:r>
        <w:rPr>
          <w:rFonts w:ascii="Times New Roman" w:eastAsia="Times New Roman" w:hAnsi="Times New Roman" w:cs="Times New Roman"/>
          <w:sz w:val="24"/>
          <w:szCs w:val="24"/>
        </w:rPr>
        <w:t xml:space="preserve"> the floor for comments and questions.  </w:t>
      </w:r>
    </w:p>
    <w:p w14:paraId="0F789C99" w14:textId="3370338C" w:rsidR="00CF3EE9" w:rsidRDefault="00CF3EE9" w:rsidP="00CF3EE9">
      <w:pPr>
        <w:widowControl w:val="0"/>
        <w:tabs>
          <w:tab w:val="left" w:pos="-1440"/>
          <w:tab w:val="left" w:pos="-720"/>
          <w:tab w:val="left" w:pos="864"/>
          <w:tab w:val="left" w:pos="1728"/>
          <w:tab w:val="left" w:pos="3168"/>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Binitie inquired about the tax credit pricing.</w:t>
      </w:r>
    </w:p>
    <w:p w14:paraId="45E696A0" w14:textId="211C5048" w:rsidR="00CF3EE9" w:rsidRPr="00CF3EE9" w:rsidRDefault="00CF3EE9" w:rsidP="00CF3EE9">
      <w:pPr>
        <w:widowControl w:val="0"/>
        <w:tabs>
          <w:tab w:val="left" w:pos="-1440"/>
          <w:tab w:val="left" w:pos="-720"/>
          <w:tab w:val="left" w:pos="864"/>
          <w:tab w:val="left" w:pos="1728"/>
          <w:tab w:val="left" w:pos="3168"/>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Attridge</w:t>
      </w:r>
      <w:proofErr w:type="spellEnd"/>
      <w:r>
        <w:rPr>
          <w:rFonts w:ascii="Times New Roman" w:eastAsia="Times New Roman" w:hAnsi="Times New Roman" w:cs="Times New Roman"/>
          <w:sz w:val="24"/>
          <w:szCs w:val="24"/>
        </w:rPr>
        <w:t xml:space="preserve"> stated, “</w:t>
      </w:r>
      <w:r w:rsidRPr="00CF3EE9">
        <w:rPr>
          <w:rFonts w:ascii="Times New Roman" w:eastAsia="Times New Roman" w:hAnsi="Times New Roman" w:cs="Times New Roman"/>
          <w:sz w:val="24"/>
          <w:szCs w:val="24"/>
        </w:rPr>
        <w:t>We think that the tax credit equity pricing is conservative, as Kristin alluded to.  We tend to underwrite that way from the start, so that we know that our project will pencil in the event there are some fluctuations in the tax credit equity market.  Normally, I think you're correct.  Tax credit equity pricing for projects like this would be at least 95 cents.</w:t>
      </w:r>
      <w:r>
        <w:rPr>
          <w:rFonts w:ascii="Times New Roman" w:eastAsia="Times New Roman" w:hAnsi="Times New Roman" w:cs="Times New Roman"/>
          <w:sz w:val="24"/>
          <w:szCs w:val="24"/>
        </w:rPr>
        <w:t xml:space="preserve">  </w:t>
      </w:r>
      <w:r w:rsidRPr="00CF3EE9">
        <w:rPr>
          <w:rFonts w:ascii="Times New Roman" w:eastAsia="Times New Roman" w:hAnsi="Times New Roman" w:cs="Times New Roman"/>
          <w:sz w:val="24"/>
          <w:szCs w:val="24"/>
        </w:rPr>
        <w:t>Unfortunately, in the environment that we're in, that's somewhat in flux.  However, we feel confident that we can execute at 90 cents or above.  We'll do everything in our power to get the most advantageous pricing.</w:t>
      </w:r>
      <w:r>
        <w:rPr>
          <w:rFonts w:ascii="Times New Roman" w:eastAsia="Times New Roman" w:hAnsi="Times New Roman" w:cs="Times New Roman"/>
          <w:sz w:val="24"/>
          <w:szCs w:val="24"/>
        </w:rPr>
        <w:t>”</w:t>
      </w:r>
    </w:p>
    <w:p w14:paraId="5BC72627" w14:textId="59ABA680" w:rsidR="00D24806" w:rsidRDefault="00CF3EE9" w:rsidP="008B0BD3">
      <w:pPr>
        <w:widowControl w:val="0"/>
        <w:tabs>
          <w:tab w:val="left" w:pos="-1440"/>
          <w:tab w:val="left" w:pos="-720"/>
          <w:tab w:val="left" w:pos="864"/>
          <w:tab w:val="left" w:pos="1728"/>
          <w:tab w:val="left" w:pos="3168"/>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Binitie also asked if the development team has currently secured formal pricing, and when the development team </w:t>
      </w:r>
      <w:r w:rsidR="00E02909">
        <w:rPr>
          <w:rFonts w:ascii="Times New Roman" w:eastAsia="Times New Roman" w:hAnsi="Times New Roman" w:cs="Times New Roman"/>
          <w:sz w:val="24"/>
          <w:szCs w:val="24"/>
        </w:rPr>
        <w:t>expects</w:t>
      </w:r>
      <w:r>
        <w:rPr>
          <w:rFonts w:ascii="Times New Roman" w:eastAsia="Times New Roman" w:hAnsi="Times New Roman" w:cs="Times New Roman"/>
          <w:sz w:val="24"/>
          <w:szCs w:val="24"/>
        </w:rPr>
        <w:t xml:space="preserve"> to close.  Ms. Chalmers noted that while the developers have an initial LOI, they have not yet committed to an investor.  The developers noted they are </w:t>
      </w:r>
      <w:r w:rsidR="00E02909">
        <w:rPr>
          <w:rFonts w:ascii="Times New Roman" w:eastAsia="Times New Roman" w:hAnsi="Times New Roman" w:cs="Times New Roman"/>
          <w:sz w:val="24"/>
          <w:szCs w:val="24"/>
        </w:rPr>
        <w:t>expecting</w:t>
      </w:r>
      <w:r>
        <w:rPr>
          <w:rFonts w:ascii="Times New Roman" w:eastAsia="Times New Roman" w:hAnsi="Times New Roman" w:cs="Times New Roman"/>
          <w:sz w:val="24"/>
          <w:szCs w:val="24"/>
        </w:rPr>
        <w:t xml:space="preserve"> to close late summer</w:t>
      </w:r>
      <w:r w:rsidR="00B65A27">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August or September.</w:t>
      </w:r>
    </w:p>
    <w:p w14:paraId="020F9ECE" w14:textId="77777777" w:rsidR="00D24806" w:rsidRPr="008B0BD3" w:rsidRDefault="00D24806" w:rsidP="008B0BD3">
      <w:pPr>
        <w:widowControl w:val="0"/>
        <w:tabs>
          <w:tab w:val="left" w:pos="-1440"/>
          <w:tab w:val="left" w:pos="-720"/>
          <w:tab w:val="left" w:pos="864"/>
          <w:tab w:val="left" w:pos="1728"/>
          <w:tab w:val="left" w:pos="3168"/>
        </w:tabs>
        <w:autoSpaceDE w:val="0"/>
        <w:autoSpaceDN w:val="0"/>
        <w:adjustRightInd w:val="0"/>
        <w:spacing w:line="240" w:lineRule="auto"/>
        <w:jc w:val="both"/>
        <w:rPr>
          <w:rFonts w:ascii="Times New Roman" w:eastAsia="Times New Roman" w:hAnsi="Times New Roman" w:cs="Times New Roman"/>
          <w:sz w:val="24"/>
          <w:szCs w:val="24"/>
        </w:rPr>
      </w:pPr>
    </w:p>
    <w:p w14:paraId="691B6840" w14:textId="50F60D10" w:rsidR="008B0BD3" w:rsidRDefault="004756BC" w:rsidP="00414C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additional questions or comments.  </w:t>
      </w:r>
    </w:p>
    <w:p w14:paraId="21F8C500" w14:textId="30E37139" w:rsidR="00414CDE" w:rsidRDefault="00414CDE" w:rsidP="004756BC">
      <w:pPr>
        <w:widowControl w:val="0"/>
        <w:tabs>
          <w:tab w:val="left" w:pos="-1440"/>
          <w:tab w:val="left" w:pos="-720"/>
          <w:tab w:val="left" w:pos="864"/>
          <w:tab w:val="left" w:pos="1728"/>
          <w:tab w:val="left" w:pos="3168"/>
        </w:tabs>
        <w:autoSpaceDE w:val="0"/>
        <w:autoSpaceDN w:val="0"/>
        <w:adjustRightInd w:val="0"/>
        <w:spacing w:after="0" w:line="240" w:lineRule="auto"/>
        <w:jc w:val="both"/>
        <w:rPr>
          <w:rFonts w:ascii="Times New Roman" w:hAnsi="Times New Roman" w:cs="Times New Roman"/>
          <w:sz w:val="24"/>
          <w:szCs w:val="24"/>
        </w:rPr>
      </w:pPr>
      <w:r w:rsidRPr="008B0BD3">
        <w:rPr>
          <w:rFonts w:ascii="Times New Roman" w:hAnsi="Times New Roman" w:cs="Times New Roman"/>
          <w:sz w:val="24"/>
          <w:szCs w:val="24"/>
        </w:rPr>
        <w:t xml:space="preserve">Mr. </w:t>
      </w:r>
      <w:r w:rsidR="004756BC">
        <w:rPr>
          <w:rFonts w:ascii="Times New Roman" w:hAnsi="Times New Roman" w:cs="Times New Roman"/>
          <w:sz w:val="24"/>
          <w:szCs w:val="24"/>
        </w:rPr>
        <w:t xml:space="preserve">Binitie </w:t>
      </w:r>
      <w:r w:rsidRPr="008B0BD3">
        <w:rPr>
          <w:rFonts w:ascii="Times New Roman" w:hAnsi="Times New Roman" w:cs="Times New Roman"/>
          <w:sz w:val="24"/>
          <w:szCs w:val="24"/>
        </w:rPr>
        <w:t>called for a vote to approve DCHFA Eligibility Resolution No. 2020-</w:t>
      </w:r>
      <w:r w:rsidR="00D24806">
        <w:rPr>
          <w:rFonts w:ascii="Times New Roman" w:hAnsi="Times New Roman" w:cs="Times New Roman"/>
          <w:sz w:val="24"/>
          <w:szCs w:val="24"/>
        </w:rPr>
        <w:t>11</w:t>
      </w:r>
      <w:r w:rsidRPr="008B0BD3">
        <w:rPr>
          <w:rFonts w:ascii="Times New Roman" w:hAnsi="Times New Roman" w:cs="Times New Roman"/>
          <w:sz w:val="24"/>
          <w:szCs w:val="24"/>
        </w:rPr>
        <w:t xml:space="preserve"> for </w:t>
      </w:r>
      <w:r w:rsidR="00D24806">
        <w:rPr>
          <w:rFonts w:ascii="Times New Roman" w:hAnsi="Times New Roman" w:cs="Times New Roman"/>
          <w:sz w:val="24"/>
          <w:szCs w:val="24"/>
        </w:rPr>
        <w:t>Ritch Homes Apartments</w:t>
      </w:r>
      <w:r w:rsidR="004756BC">
        <w:rPr>
          <w:rFonts w:ascii="Times New Roman" w:hAnsi="Times New Roman" w:cs="Times New Roman"/>
          <w:sz w:val="24"/>
          <w:szCs w:val="24"/>
        </w:rPr>
        <w:t xml:space="preserve">. </w:t>
      </w:r>
      <w:r w:rsidR="00D24806">
        <w:rPr>
          <w:rFonts w:ascii="Times New Roman" w:hAnsi="Times New Roman" w:cs="Times New Roman"/>
          <w:sz w:val="24"/>
          <w:szCs w:val="24"/>
        </w:rPr>
        <w:t>Mr. Jackson</w:t>
      </w:r>
      <w:r w:rsidRPr="008B0BD3">
        <w:rPr>
          <w:rFonts w:ascii="Times New Roman" w:hAnsi="Times New Roman" w:cs="Times New Roman"/>
          <w:sz w:val="24"/>
          <w:szCs w:val="24"/>
        </w:rPr>
        <w:t xml:space="preserve"> made a motion on the resolution and M</w:t>
      </w:r>
      <w:r w:rsidR="004756BC">
        <w:rPr>
          <w:rFonts w:ascii="Times New Roman" w:hAnsi="Times New Roman" w:cs="Times New Roman"/>
          <w:sz w:val="24"/>
          <w:szCs w:val="24"/>
        </w:rPr>
        <w:t xml:space="preserve">r. </w:t>
      </w:r>
      <w:r w:rsidR="00D24806">
        <w:rPr>
          <w:rFonts w:ascii="Times New Roman" w:hAnsi="Times New Roman" w:cs="Times New Roman"/>
          <w:sz w:val="24"/>
          <w:szCs w:val="24"/>
        </w:rPr>
        <w:t>Green</w:t>
      </w:r>
      <w:r w:rsidRPr="008B0BD3">
        <w:rPr>
          <w:rFonts w:ascii="Times New Roman" w:hAnsi="Times New Roman" w:cs="Times New Roman"/>
          <w:sz w:val="24"/>
          <w:szCs w:val="24"/>
        </w:rPr>
        <w:t xml:space="preserve"> prope</w:t>
      </w:r>
      <w:r>
        <w:rPr>
          <w:rFonts w:ascii="Times New Roman" w:hAnsi="Times New Roman" w:cs="Times New Roman"/>
          <w:sz w:val="24"/>
          <w:szCs w:val="24"/>
        </w:rPr>
        <w:t xml:space="preserve">rly seconded the motion. Mr. Donald took a poll vote because the Agency is committing volume cap. The resolution was unanimously approved.  </w:t>
      </w:r>
    </w:p>
    <w:p w14:paraId="2FBB5C91" w14:textId="77777777" w:rsidR="004756BC" w:rsidRPr="004756BC" w:rsidRDefault="004756BC" w:rsidP="004756BC">
      <w:pPr>
        <w:widowControl w:val="0"/>
        <w:tabs>
          <w:tab w:val="left" w:pos="-1440"/>
          <w:tab w:val="left" w:pos="-720"/>
          <w:tab w:val="left" w:pos="864"/>
          <w:tab w:val="left" w:pos="1728"/>
          <w:tab w:val="left" w:pos="3168"/>
        </w:tabs>
        <w:autoSpaceDE w:val="0"/>
        <w:autoSpaceDN w:val="0"/>
        <w:adjustRightInd w:val="0"/>
        <w:spacing w:after="0" w:line="240" w:lineRule="auto"/>
        <w:jc w:val="both"/>
        <w:rPr>
          <w:rFonts w:ascii="Times New Roman" w:hAnsi="Times New Roman" w:cs="Times New Roman"/>
          <w:sz w:val="24"/>
          <w:szCs w:val="24"/>
        </w:rPr>
      </w:pPr>
    </w:p>
    <w:p w14:paraId="5FAA5542" w14:textId="23B78082" w:rsidR="00414CDE" w:rsidRDefault="00414CDE" w:rsidP="00414CDE">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V</w:t>
      </w:r>
      <w:r w:rsidRPr="00854C49">
        <w:rPr>
          <w:rFonts w:ascii="Times New Roman" w:hAnsi="Times New Roman" w:cs="Times New Roman"/>
          <w:b/>
          <w:sz w:val="24"/>
          <w:szCs w:val="24"/>
        </w:rPr>
        <w:t>.</w:t>
      </w:r>
      <w:r w:rsidRPr="00854C49">
        <w:rPr>
          <w:rFonts w:ascii="Times New Roman" w:hAnsi="Times New Roman" w:cs="Times New Roman"/>
          <w:b/>
          <w:sz w:val="24"/>
          <w:szCs w:val="24"/>
        </w:rPr>
        <w:tab/>
      </w:r>
      <w:r w:rsidRPr="00984084">
        <w:rPr>
          <w:rFonts w:ascii="Times New Roman" w:hAnsi="Times New Roman" w:cs="Times New Roman"/>
          <w:b/>
          <w:sz w:val="24"/>
          <w:szCs w:val="24"/>
        </w:rPr>
        <w:t xml:space="preserve">Consideration of </w:t>
      </w:r>
      <w:r w:rsidRPr="00984084">
        <w:rPr>
          <w:rFonts w:ascii="Times New Roman" w:hAnsi="Times New Roman" w:cs="Times New Roman"/>
          <w:b/>
          <w:bCs/>
          <w:sz w:val="24"/>
          <w:szCs w:val="24"/>
        </w:rPr>
        <w:t>DCHFA Resolution No. 2020-</w:t>
      </w:r>
      <w:r>
        <w:rPr>
          <w:rFonts w:ascii="Times New Roman" w:hAnsi="Times New Roman" w:cs="Times New Roman"/>
          <w:b/>
          <w:bCs/>
          <w:sz w:val="24"/>
          <w:szCs w:val="24"/>
        </w:rPr>
        <w:t>0</w:t>
      </w:r>
      <w:r w:rsidR="00CF3EE9">
        <w:rPr>
          <w:rFonts w:ascii="Times New Roman" w:hAnsi="Times New Roman" w:cs="Times New Roman"/>
          <w:b/>
          <w:bCs/>
          <w:sz w:val="24"/>
          <w:szCs w:val="24"/>
        </w:rPr>
        <w:t>5 (G)</w:t>
      </w:r>
      <w:r w:rsidRPr="00984084">
        <w:rPr>
          <w:rFonts w:ascii="Times New Roman" w:hAnsi="Times New Roman" w:cs="Times New Roman"/>
          <w:b/>
          <w:bCs/>
          <w:sz w:val="24"/>
          <w:szCs w:val="24"/>
        </w:rPr>
        <w:t xml:space="preserve"> </w:t>
      </w:r>
      <w:r w:rsidR="00CF3EE9">
        <w:rPr>
          <w:rFonts w:ascii="Times New Roman" w:hAnsi="Times New Roman" w:cs="Times New Roman"/>
          <w:b/>
          <w:bCs/>
          <w:sz w:val="24"/>
          <w:szCs w:val="24"/>
        </w:rPr>
        <w:t xml:space="preserve">regarding </w:t>
      </w:r>
      <w:r w:rsidR="00B61487">
        <w:rPr>
          <w:rFonts w:ascii="Times New Roman" w:hAnsi="Times New Roman" w:cs="Times New Roman"/>
          <w:b/>
          <w:bCs/>
          <w:sz w:val="24"/>
          <w:szCs w:val="24"/>
        </w:rPr>
        <w:t>the 2019 PNC Credit Line Extension</w:t>
      </w:r>
      <w:r>
        <w:rPr>
          <w:rFonts w:ascii="Times New Roman" w:hAnsi="Times New Roman" w:cs="Times New Roman"/>
          <w:b/>
          <w:bCs/>
          <w:sz w:val="24"/>
          <w:szCs w:val="24"/>
        </w:rPr>
        <w:t>.</w:t>
      </w:r>
      <w:r w:rsidRPr="00984084">
        <w:rPr>
          <w:rFonts w:ascii="Times New Roman" w:hAnsi="Times New Roman" w:cs="Times New Roman"/>
          <w:b/>
          <w:sz w:val="24"/>
          <w:szCs w:val="24"/>
        </w:rPr>
        <w:t xml:space="preserve"> </w:t>
      </w:r>
    </w:p>
    <w:p w14:paraId="60651C25" w14:textId="31F5E7E3" w:rsidR="00422035" w:rsidRDefault="00DD45DB" w:rsidP="00F30A95">
      <w:pPr>
        <w:widowControl w:val="0"/>
        <w:tabs>
          <w:tab w:val="left" w:pos="-1440"/>
          <w:tab w:val="left" w:pos="-720"/>
          <w:tab w:val="left" w:pos="864"/>
          <w:tab w:val="left" w:pos="1728"/>
          <w:tab w:val="left" w:pos="3168"/>
        </w:tabs>
        <w:autoSpaceDE w:val="0"/>
        <w:autoSpaceDN w:val="0"/>
        <w:adjustRightInd w:val="0"/>
        <w:spacing w:afterLines="200" w:after="480" w:line="240" w:lineRule="auto"/>
        <w:jc w:val="both"/>
        <w:rPr>
          <w:rFonts w:ascii="Times New Roman" w:hAnsi="Times New Roman" w:cs="Times New Roman"/>
          <w:sz w:val="24"/>
          <w:szCs w:val="24"/>
        </w:rPr>
      </w:pPr>
      <w:r>
        <w:rPr>
          <w:rFonts w:ascii="Times New Roman" w:hAnsi="Times New Roman" w:cs="Times New Roman"/>
          <w:sz w:val="24"/>
          <w:szCs w:val="24"/>
        </w:rPr>
        <w:t>Mr. Stephen Clinton, DCHFA Chief Financial Officer</w:t>
      </w:r>
      <w:r w:rsidR="00E02909">
        <w:rPr>
          <w:rFonts w:ascii="Times New Roman" w:hAnsi="Times New Roman" w:cs="Times New Roman"/>
          <w:sz w:val="24"/>
          <w:szCs w:val="24"/>
        </w:rPr>
        <w:t>,</w:t>
      </w:r>
      <w:r>
        <w:rPr>
          <w:rFonts w:ascii="Times New Roman" w:hAnsi="Times New Roman" w:cs="Times New Roman"/>
          <w:sz w:val="24"/>
          <w:szCs w:val="24"/>
        </w:rPr>
        <w:t xml:space="preserve"> presented the information to the Board.  Mr. Clinton recommends</w:t>
      </w:r>
      <w:r w:rsidRPr="00DD45DB">
        <w:rPr>
          <w:rFonts w:ascii="Times New Roman" w:hAnsi="Times New Roman" w:cs="Times New Roman"/>
          <w:sz w:val="24"/>
          <w:szCs w:val="24"/>
        </w:rPr>
        <w:t xml:space="preserve"> the approval of a 90</w:t>
      </w:r>
      <w:r w:rsidRPr="00DD45DB">
        <w:rPr>
          <w:rFonts w:ascii="Times New Roman" w:hAnsi="Times New Roman" w:cs="Times New Roman"/>
          <w:sz w:val="24"/>
          <w:szCs w:val="24"/>
        </w:rPr>
        <w:noBreakHyphen/>
        <w:t xml:space="preserve">day extension of </w:t>
      </w:r>
      <w:r w:rsidR="007E7981">
        <w:rPr>
          <w:rFonts w:ascii="Times New Roman" w:hAnsi="Times New Roman" w:cs="Times New Roman"/>
          <w:sz w:val="24"/>
          <w:szCs w:val="24"/>
        </w:rPr>
        <w:t>the Agency’s</w:t>
      </w:r>
      <w:r w:rsidRPr="00DD45DB">
        <w:rPr>
          <w:rFonts w:ascii="Times New Roman" w:hAnsi="Times New Roman" w:cs="Times New Roman"/>
          <w:sz w:val="24"/>
          <w:szCs w:val="24"/>
        </w:rPr>
        <w:t xml:space="preserve"> $15 million PNC line of credit</w:t>
      </w:r>
      <w:r w:rsidR="007E7981">
        <w:rPr>
          <w:rFonts w:ascii="Times New Roman" w:hAnsi="Times New Roman" w:cs="Times New Roman"/>
          <w:sz w:val="24"/>
          <w:szCs w:val="24"/>
        </w:rPr>
        <w:t xml:space="preserve"> while the Agency negotiates a longer-term deal with PNC</w:t>
      </w:r>
      <w:r w:rsidRPr="00DD45DB">
        <w:rPr>
          <w:rFonts w:ascii="Times New Roman" w:hAnsi="Times New Roman" w:cs="Times New Roman"/>
          <w:sz w:val="24"/>
          <w:szCs w:val="24"/>
        </w:rPr>
        <w:t>.</w:t>
      </w:r>
      <w:r w:rsidR="00422035">
        <w:rPr>
          <w:rFonts w:ascii="Times New Roman" w:hAnsi="Times New Roman" w:cs="Times New Roman"/>
          <w:sz w:val="24"/>
          <w:szCs w:val="24"/>
        </w:rPr>
        <w:t xml:space="preserve">  </w:t>
      </w:r>
      <w:r w:rsidRPr="00DD45DB">
        <w:rPr>
          <w:rFonts w:ascii="Times New Roman" w:hAnsi="Times New Roman" w:cs="Times New Roman"/>
          <w:sz w:val="24"/>
          <w:szCs w:val="24"/>
        </w:rPr>
        <w:t>The existing lin</w:t>
      </w:r>
      <w:r>
        <w:rPr>
          <w:rFonts w:ascii="Times New Roman" w:hAnsi="Times New Roman" w:cs="Times New Roman"/>
          <w:sz w:val="24"/>
          <w:szCs w:val="24"/>
        </w:rPr>
        <w:t>e of credit expired March 30, 2020</w:t>
      </w:r>
      <w:r w:rsidRPr="00DD45DB">
        <w:rPr>
          <w:rFonts w:ascii="Times New Roman" w:hAnsi="Times New Roman" w:cs="Times New Roman"/>
          <w:sz w:val="24"/>
          <w:szCs w:val="24"/>
        </w:rPr>
        <w:t>.</w:t>
      </w:r>
      <w:r w:rsidR="00F30A95">
        <w:rPr>
          <w:rFonts w:ascii="Times New Roman" w:hAnsi="Times New Roman" w:cs="Times New Roman"/>
          <w:sz w:val="24"/>
          <w:szCs w:val="24"/>
        </w:rPr>
        <w:t xml:space="preserve">  </w:t>
      </w:r>
      <w:r w:rsidR="007E7981">
        <w:rPr>
          <w:rFonts w:ascii="Times New Roman" w:hAnsi="Times New Roman" w:cs="Times New Roman"/>
          <w:sz w:val="24"/>
          <w:szCs w:val="24"/>
        </w:rPr>
        <w:t>Mr. Clinton concluded the presentation and opened the floor to questions.</w:t>
      </w:r>
    </w:p>
    <w:p w14:paraId="66C257C6" w14:textId="77777777" w:rsidR="00422035" w:rsidRDefault="00221822" w:rsidP="00422035">
      <w:pPr>
        <w:widowControl w:val="0"/>
        <w:tabs>
          <w:tab w:val="left" w:pos="-1440"/>
          <w:tab w:val="left" w:pos="-720"/>
          <w:tab w:val="left" w:pos="864"/>
          <w:tab w:val="left" w:pos="1728"/>
          <w:tab w:val="left" w:pos="3168"/>
        </w:tabs>
        <w:autoSpaceDE w:val="0"/>
        <w:autoSpaceDN w:val="0"/>
        <w:adjustRightInd w:val="0"/>
        <w:spacing w:afterLines="200" w:after="48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additional questions or comments.  </w:t>
      </w:r>
    </w:p>
    <w:p w14:paraId="123B1227" w14:textId="60BDB717" w:rsidR="0098035B" w:rsidRPr="00422035" w:rsidRDefault="00221822" w:rsidP="00422035">
      <w:pPr>
        <w:widowControl w:val="0"/>
        <w:tabs>
          <w:tab w:val="left" w:pos="-1440"/>
          <w:tab w:val="left" w:pos="-720"/>
          <w:tab w:val="left" w:pos="864"/>
          <w:tab w:val="left" w:pos="1728"/>
          <w:tab w:val="left" w:pos="3168"/>
        </w:tabs>
        <w:autoSpaceDE w:val="0"/>
        <w:autoSpaceDN w:val="0"/>
        <w:adjustRightInd w:val="0"/>
        <w:spacing w:afterLines="200" w:after="480" w:line="240" w:lineRule="auto"/>
        <w:jc w:val="both"/>
        <w:rPr>
          <w:rFonts w:ascii="Times New Roman" w:hAnsi="Times New Roman" w:cs="Times New Roman"/>
          <w:sz w:val="24"/>
          <w:szCs w:val="24"/>
        </w:rPr>
      </w:pPr>
      <w:r w:rsidRPr="008B0BD3">
        <w:rPr>
          <w:rFonts w:ascii="Times New Roman" w:hAnsi="Times New Roman" w:cs="Times New Roman"/>
          <w:sz w:val="24"/>
          <w:szCs w:val="24"/>
        </w:rPr>
        <w:t xml:space="preserve">Mr. </w:t>
      </w:r>
      <w:r>
        <w:rPr>
          <w:rFonts w:ascii="Times New Roman" w:hAnsi="Times New Roman" w:cs="Times New Roman"/>
          <w:sz w:val="24"/>
          <w:szCs w:val="24"/>
        </w:rPr>
        <w:t xml:space="preserve">Binitie </w:t>
      </w:r>
      <w:r w:rsidRPr="008B0BD3">
        <w:rPr>
          <w:rFonts w:ascii="Times New Roman" w:hAnsi="Times New Roman" w:cs="Times New Roman"/>
          <w:sz w:val="24"/>
          <w:szCs w:val="24"/>
        </w:rPr>
        <w:t>called for a vote to approve DCHFA Resolution No. 2020-</w:t>
      </w:r>
      <w:r w:rsidR="00B61487">
        <w:rPr>
          <w:rFonts w:ascii="Times New Roman" w:hAnsi="Times New Roman" w:cs="Times New Roman"/>
          <w:sz w:val="24"/>
          <w:szCs w:val="24"/>
        </w:rPr>
        <w:t>05 (G)</w:t>
      </w:r>
      <w:r w:rsidRPr="008B0BD3">
        <w:rPr>
          <w:rFonts w:ascii="Times New Roman" w:hAnsi="Times New Roman" w:cs="Times New Roman"/>
          <w:sz w:val="24"/>
          <w:szCs w:val="24"/>
        </w:rPr>
        <w:t xml:space="preserve"> </w:t>
      </w:r>
      <w:r w:rsidR="00B61487">
        <w:rPr>
          <w:rFonts w:ascii="Times New Roman" w:hAnsi="Times New Roman" w:cs="Times New Roman"/>
          <w:sz w:val="24"/>
          <w:szCs w:val="24"/>
        </w:rPr>
        <w:t>regarding the 2019 PNC Credit Line Extension</w:t>
      </w:r>
      <w:r>
        <w:rPr>
          <w:rFonts w:ascii="Times New Roman" w:hAnsi="Times New Roman" w:cs="Times New Roman"/>
          <w:sz w:val="24"/>
          <w:szCs w:val="24"/>
        </w:rPr>
        <w:t xml:space="preserve">. </w:t>
      </w:r>
      <w:r w:rsidRPr="008B0BD3">
        <w:rPr>
          <w:rFonts w:ascii="Times New Roman" w:hAnsi="Times New Roman" w:cs="Times New Roman"/>
          <w:sz w:val="24"/>
          <w:szCs w:val="24"/>
        </w:rPr>
        <w:t>M</w:t>
      </w:r>
      <w:r>
        <w:rPr>
          <w:rFonts w:ascii="Times New Roman" w:hAnsi="Times New Roman" w:cs="Times New Roman"/>
          <w:sz w:val="24"/>
          <w:szCs w:val="24"/>
        </w:rPr>
        <w:t xml:space="preserve">r. </w:t>
      </w:r>
      <w:r w:rsidR="00B61487">
        <w:rPr>
          <w:rFonts w:ascii="Times New Roman" w:hAnsi="Times New Roman" w:cs="Times New Roman"/>
          <w:sz w:val="24"/>
          <w:szCs w:val="24"/>
        </w:rPr>
        <w:t>Jackson</w:t>
      </w:r>
      <w:r>
        <w:rPr>
          <w:rFonts w:ascii="Times New Roman" w:hAnsi="Times New Roman" w:cs="Times New Roman"/>
          <w:sz w:val="24"/>
          <w:szCs w:val="24"/>
        </w:rPr>
        <w:t xml:space="preserve"> </w:t>
      </w:r>
      <w:r w:rsidRPr="008B0BD3">
        <w:rPr>
          <w:rFonts w:ascii="Times New Roman" w:hAnsi="Times New Roman" w:cs="Times New Roman"/>
          <w:sz w:val="24"/>
          <w:szCs w:val="24"/>
        </w:rPr>
        <w:t>made a motion on the resolution and M</w:t>
      </w:r>
      <w:r w:rsidR="00B61487">
        <w:rPr>
          <w:rFonts w:ascii="Times New Roman" w:hAnsi="Times New Roman" w:cs="Times New Roman"/>
          <w:sz w:val="24"/>
          <w:szCs w:val="24"/>
        </w:rPr>
        <w:t>r</w:t>
      </w:r>
      <w:r>
        <w:rPr>
          <w:rFonts w:ascii="Times New Roman" w:hAnsi="Times New Roman" w:cs="Times New Roman"/>
          <w:sz w:val="24"/>
          <w:szCs w:val="24"/>
        </w:rPr>
        <w:t xml:space="preserve">. </w:t>
      </w:r>
      <w:r w:rsidR="00B61487">
        <w:rPr>
          <w:rFonts w:ascii="Times New Roman" w:hAnsi="Times New Roman" w:cs="Times New Roman"/>
          <w:sz w:val="24"/>
          <w:szCs w:val="24"/>
        </w:rPr>
        <w:t>Green</w:t>
      </w:r>
      <w:r w:rsidRPr="008B0BD3">
        <w:rPr>
          <w:rFonts w:ascii="Times New Roman" w:hAnsi="Times New Roman" w:cs="Times New Roman"/>
          <w:sz w:val="24"/>
          <w:szCs w:val="24"/>
        </w:rPr>
        <w:t xml:space="preserve"> prope</w:t>
      </w:r>
      <w:r>
        <w:rPr>
          <w:rFonts w:ascii="Times New Roman" w:hAnsi="Times New Roman" w:cs="Times New Roman"/>
          <w:sz w:val="24"/>
          <w:szCs w:val="24"/>
        </w:rPr>
        <w:t xml:space="preserve">rly seconded the motion. Mr. Donald took a poll vote. The resolution was unanimously approved.  </w:t>
      </w:r>
    </w:p>
    <w:p w14:paraId="42011E37" w14:textId="17BAE66F" w:rsidR="0098035B" w:rsidRDefault="00414CDE" w:rsidP="0098035B">
      <w:pPr>
        <w:widowControl w:val="0"/>
        <w:tabs>
          <w:tab w:val="left" w:pos="-1440"/>
          <w:tab w:val="left" w:pos="-720"/>
          <w:tab w:val="left" w:pos="864"/>
          <w:tab w:val="left" w:pos="1728"/>
          <w:tab w:val="left" w:pos="31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VII</w:t>
      </w:r>
      <w:r w:rsidRPr="00836B66">
        <w:rPr>
          <w:rFonts w:ascii="Times New Roman" w:hAnsi="Times New Roman" w:cs="Times New Roman"/>
          <w:b/>
          <w:sz w:val="24"/>
          <w:szCs w:val="24"/>
        </w:rPr>
        <w:t>.</w:t>
      </w:r>
      <w:r w:rsidRPr="00836B66">
        <w:rPr>
          <w:rFonts w:ascii="Times New Roman" w:hAnsi="Times New Roman" w:cs="Times New Roman"/>
          <w:b/>
          <w:sz w:val="24"/>
          <w:szCs w:val="24"/>
        </w:rPr>
        <w:tab/>
        <w:t>Other Business.</w:t>
      </w:r>
    </w:p>
    <w:p w14:paraId="7826F2B5" w14:textId="77777777" w:rsidR="0098035B" w:rsidRDefault="0098035B" w:rsidP="0098035B">
      <w:pPr>
        <w:widowControl w:val="0"/>
        <w:tabs>
          <w:tab w:val="left" w:pos="-1440"/>
          <w:tab w:val="left" w:pos="-720"/>
          <w:tab w:val="left" w:pos="864"/>
          <w:tab w:val="left" w:pos="1728"/>
          <w:tab w:val="left" w:pos="3168"/>
        </w:tabs>
        <w:autoSpaceDE w:val="0"/>
        <w:autoSpaceDN w:val="0"/>
        <w:adjustRightInd w:val="0"/>
        <w:spacing w:after="0" w:line="240" w:lineRule="auto"/>
        <w:jc w:val="both"/>
        <w:rPr>
          <w:rFonts w:ascii="Times New Roman" w:hAnsi="Times New Roman" w:cs="Times New Roman"/>
          <w:sz w:val="24"/>
          <w:szCs w:val="24"/>
        </w:rPr>
      </w:pPr>
    </w:p>
    <w:p w14:paraId="19CB0FD0" w14:textId="5393901E" w:rsidR="00414CDE" w:rsidRDefault="00F54577" w:rsidP="00414CDE">
      <w:pPr>
        <w:spacing w:line="240" w:lineRule="auto"/>
        <w:jc w:val="both"/>
        <w:rPr>
          <w:rFonts w:ascii="Times New Roman" w:hAnsi="Times New Roman" w:cs="Times New Roman"/>
          <w:sz w:val="24"/>
          <w:szCs w:val="24"/>
        </w:rPr>
      </w:pPr>
      <w:r>
        <w:rPr>
          <w:rFonts w:ascii="Times New Roman" w:hAnsi="Times New Roman" w:cs="Times New Roman"/>
          <w:sz w:val="24"/>
          <w:szCs w:val="24"/>
        </w:rPr>
        <w:t>There was no other business.</w:t>
      </w:r>
      <w:r w:rsidR="00F30A95">
        <w:rPr>
          <w:rFonts w:ascii="Times New Roman" w:hAnsi="Times New Roman" w:cs="Times New Roman"/>
          <w:sz w:val="24"/>
          <w:szCs w:val="24"/>
        </w:rPr>
        <w:t xml:space="preserve">  </w:t>
      </w:r>
    </w:p>
    <w:p w14:paraId="5F0CC116" w14:textId="00255EE5" w:rsidR="00F30A95" w:rsidRPr="00CF1B2F" w:rsidRDefault="00F30A95" w:rsidP="00414CDE">
      <w:pPr>
        <w:spacing w:line="240" w:lineRule="auto"/>
        <w:jc w:val="both"/>
        <w:rPr>
          <w:rFonts w:ascii="Times New Roman" w:hAnsi="Times New Roman" w:cs="Times New Roman"/>
          <w:sz w:val="24"/>
          <w:szCs w:val="24"/>
        </w:rPr>
      </w:pPr>
      <w:r>
        <w:rPr>
          <w:rFonts w:ascii="Times New Roman" w:hAnsi="Times New Roman" w:cs="Times New Roman"/>
          <w:sz w:val="24"/>
          <w:szCs w:val="24"/>
        </w:rPr>
        <w:t>Mr. Green requested a detailed report on the COVID-19 pandemic</w:t>
      </w:r>
      <w:r w:rsidR="00043D73">
        <w:rPr>
          <w:rFonts w:ascii="Times New Roman" w:hAnsi="Times New Roman" w:cs="Times New Roman"/>
          <w:sz w:val="24"/>
          <w:szCs w:val="24"/>
        </w:rPr>
        <w:t>’s</w:t>
      </w:r>
      <w:r>
        <w:rPr>
          <w:rFonts w:ascii="Times New Roman" w:hAnsi="Times New Roman" w:cs="Times New Roman"/>
          <w:sz w:val="24"/>
          <w:szCs w:val="24"/>
        </w:rPr>
        <w:t xml:space="preserve"> impact on DCHFA business.</w:t>
      </w:r>
      <w:r w:rsidR="00043D73">
        <w:rPr>
          <w:rFonts w:ascii="Times New Roman" w:hAnsi="Times New Roman" w:cs="Times New Roman"/>
          <w:sz w:val="24"/>
          <w:szCs w:val="24"/>
        </w:rPr>
        <w:t xml:space="preserve">  Mr. Binitie explained that a document related to Mr. Green’s request is currently being drafted and will be shared once available.</w:t>
      </w:r>
    </w:p>
    <w:p w14:paraId="1E2A5291" w14:textId="640BD204" w:rsidR="00414CDE" w:rsidRDefault="0098035B" w:rsidP="00414CDE">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VIII.</w:t>
      </w:r>
      <w:r w:rsidR="00414CDE" w:rsidRPr="00836B66">
        <w:rPr>
          <w:rFonts w:ascii="Times New Roman" w:hAnsi="Times New Roman" w:cs="Times New Roman"/>
          <w:b/>
          <w:sz w:val="24"/>
          <w:szCs w:val="24"/>
        </w:rPr>
        <w:tab/>
      </w:r>
      <w:r w:rsidR="00414CDE">
        <w:rPr>
          <w:rFonts w:ascii="Times New Roman" w:hAnsi="Times New Roman" w:cs="Times New Roman"/>
          <w:b/>
          <w:sz w:val="24"/>
          <w:szCs w:val="24"/>
        </w:rPr>
        <w:t xml:space="preserve">Interim </w:t>
      </w:r>
      <w:r w:rsidR="00414CDE" w:rsidRPr="00836B66">
        <w:rPr>
          <w:rFonts w:ascii="Times New Roman" w:hAnsi="Times New Roman" w:cs="Times New Roman"/>
          <w:b/>
          <w:sz w:val="24"/>
          <w:szCs w:val="24"/>
        </w:rPr>
        <w:t>Executive Director’s Report.</w:t>
      </w:r>
      <w:proofErr w:type="gramEnd"/>
      <w:r w:rsidR="00414CDE" w:rsidRPr="00836B66">
        <w:rPr>
          <w:rFonts w:ascii="Times New Roman" w:hAnsi="Times New Roman" w:cs="Times New Roman"/>
          <w:b/>
          <w:sz w:val="24"/>
          <w:szCs w:val="24"/>
        </w:rPr>
        <w:t xml:space="preserve"> </w:t>
      </w:r>
    </w:p>
    <w:p w14:paraId="7C6F0302" w14:textId="42016670" w:rsidR="00863E30" w:rsidRPr="00863E30" w:rsidRDefault="00863E30" w:rsidP="00414CDE">
      <w:pPr>
        <w:spacing w:line="240" w:lineRule="auto"/>
        <w:jc w:val="both"/>
        <w:rPr>
          <w:rFonts w:ascii="Times New Roman" w:hAnsi="Times New Roman" w:cs="Times New Roman"/>
          <w:sz w:val="24"/>
          <w:szCs w:val="24"/>
        </w:rPr>
      </w:pPr>
      <w:r>
        <w:rPr>
          <w:rFonts w:ascii="Times New Roman" w:hAnsi="Times New Roman" w:cs="Times New Roman"/>
          <w:sz w:val="24"/>
          <w:szCs w:val="24"/>
        </w:rPr>
        <w:t>There was no Interim Executive Director’s report.</w:t>
      </w:r>
    </w:p>
    <w:p w14:paraId="2F033DF6" w14:textId="3484D99E" w:rsidR="00414CDE" w:rsidRPr="00E32C11" w:rsidRDefault="0098035B" w:rsidP="00414CDE">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414CDE">
        <w:rPr>
          <w:rFonts w:ascii="Times New Roman" w:hAnsi="Times New Roman" w:cs="Times New Roman"/>
          <w:b/>
          <w:sz w:val="24"/>
          <w:szCs w:val="24"/>
        </w:rPr>
        <w:t>X</w:t>
      </w:r>
      <w:r w:rsidR="00414CDE" w:rsidRPr="00E32C11">
        <w:rPr>
          <w:rFonts w:ascii="Times New Roman" w:hAnsi="Times New Roman" w:cs="Times New Roman"/>
          <w:b/>
          <w:sz w:val="24"/>
          <w:szCs w:val="24"/>
        </w:rPr>
        <w:t>.</w:t>
      </w:r>
      <w:r w:rsidR="00414CDE" w:rsidRPr="00E32C11">
        <w:rPr>
          <w:rFonts w:ascii="Times New Roman" w:hAnsi="Times New Roman" w:cs="Times New Roman"/>
          <w:b/>
          <w:sz w:val="24"/>
          <w:szCs w:val="24"/>
        </w:rPr>
        <w:tab/>
        <w:t>Adjournment.</w:t>
      </w:r>
    </w:p>
    <w:p w14:paraId="2A6CD737" w14:textId="59CA11F6" w:rsidR="00414CDE" w:rsidRPr="00225A7F" w:rsidRDefault="00414CDE" w:rsidP="00414CDE">
      <w:pPr>
        <w:spacing w:line="240" w:lineRule="auto"/>
        <w:jc w:val="both"/>
        <w:rPr>
          <w:rFonts w:ascii="Times New Roman" w:hAnsi="Times New Roman" w:cs="Times New Roman"/>
          <w:sz w:val="24"/>
          <w:szCs w:val="24"/>
        </w:rPr>
      </w:pPr>
      <w:r w:rsidRPr="00E32C11">
        <w:rPr>
          <w:rFonts w:ascii="Times New Roman" w:hAnsi="Times New Roman" w:cs="Times New Roman"/>
          <w:sz w:val="24"/>
          <w:szCs w:val="24"/>
        </w:rPr>
        <w:t xml:space="preserve">Mr. </w:t>
      </w:r>
      <w:r w:rsidR="00F54577">
        <w:rPr>
          <w:rFonts w:ascii="Times New Roman" w:hAnsi="Times New Roman" w:cs="Times New Roman"/>
          <w:sz w:val="24"/>
          <w:szCs w:val="24"/>
        </w:rPr>
        <w:t xml:space="preserve">Binitie </w:t>
      </w:r>
      <w:r w:rsidRPr="00E32C11">
        <w:rPr>
          <w:rFonts w:ascii="Times New Roman" w:hAnsi="Times New Roman" w:cs="Times New Roman"/>
          <w:sz w:val="24"/>
          <w:szCs w:val="24"/>
        </w:rPr>
        <w:t>called for a motion to adjourn the meeting.  Mr</w:t>
      </w:r>
      <w:r>
        <w:rPr>
          <w:rFonts w:ascii="Times New Roman" w:hAnsi="Times New Roman" w:cs="Times New Roman"/>
          <w:sz w:val="24"/>
          <w:szCs w:val="24"/>
        </w:rPr>
        <w:t>.</w:t>
      </w:r>
      <w:r w:rsidRPr="00E32C11">
        <w:rPr>
          <w:rFonts w:ascii="Times New Roman" w:hAnsi="Times New Roman" w:cs="Times New Roman"/>
          <w:sz w:val="24"/>
          <w:szCs w:val="24"/>
        </w:rPr>
        <w:t xml:space="preserve"> </w:t>
      </w:r>
      <w:r w:rsidR="00863E30">
        <w:rPr>
          <w:rFonts w:ascii="Times New Roman" w:hAnsi="Times New Roman" w:cs="Times New Roman"/>
          <w:sz w:val="24"/>
          <w:szCs w:val="24"/>
        </w:rPr>
        <w:t>Green</w:t>
      </w:r>
      <w:r w:rsidR="006329C8">
        <w:rPr>
          <w:rFonts w:ascii="Times New Roman" w:hAnsi="Times New Roman" w:cs="Times New Roman"/>
          <w:sz w:val="24"/>
          <w:szCs w:val="24"/>
        </w:rPr>
        <w:t xml:space="preserve"> </w:t>
      </w:r>
      <w:r w:rsidRPr="00E32C11">
        <w:rPr>
          <w:rFonts w:ascii="Times New Roman" w:hAnsi="Times New Roman" w:cs="Times New Roman"/>
          <w:sz w:val="24"/>
          <w:szCs w:val="24"/>
        </w:rPr>
        <w:t xml:space="preserve">made a motion to adjourn the meeting and that motion was properly seconded by </w:t>
      </w:r>
      <w:r>
        <w:rPr>
          <w:rFonts w:ascii="Times New Roman" w:hAnsi="Times New Roman" w:cs="Times New Roman"/>
          <w:sz w:val="24"/>
          <w:szCs w:val="24"/>
        </w:rPr>
        <w:t xml:space="preserve">Mr. </w:t>
      </w:r>
      <w:r w:rsidR="00863E30">
        <w:rPr>
          <w:rFonts w:ascii="Times New Roman" w:hAnsi="Times New Roman" w:cs="Times New Roman"/>
          <w:sz w:val="24"/>
          <w:szCs w:val="24"/>
        </w:rPr>
        <w:t>Jackson</w:t>
      </w:r>
      <w:r w:rsidR="006329C8">
        <w:rPr>
          <w:rFonts w:ascii="Times New Roman" w:hAnsi="Times New Roman" w:cs="Times New Roman"/>
          <w:sz w:val="24"/>
          <w:szCs w:val="24"/>
        </w:rPr>
        <w:t>.</w:t>
      </w:r>
    </w:p>
    <w:p w14:paraId="2C893272" w14:textId="58909DA1" w:rsidR="00414CDE" w:rsidRPr="00225A7F" w:rsidRDefault="00414CDE" w:rsidP="00414CDE">
      <w:pPr>
        <w:spacing w:line="240" w:lineRule="auto"/>
        <w:jc w:val="both"/>
        <w:rPr>
          <w:rFonts w:ascii="Times New Roman" w:hAnsi="Times New Roman" w:cs="Times New Roman"/>
          <w:sz w:val="24"/>
          <w:szCs w:val="24"/>
        </w:rPr>
      </w:pPr>
      <w:r w:rsidRPr="00225A7F">
        <w:rPr>
          <w:rFonts w:ascii="Times New Roman" w:hAnsi="Times New Roman" w:cs="Times New Roman"/>
          <w:sz w:val="24"/>
          <w:szCs w:val="24"/>
        </w:rPr>
        <w:t xml:space="preserve">Mr. </w:t>
      </w:r>
      <w:r w:rsidR="006329C8">
        <w:rPr>
          <w:rFonts w:ascii="Times New Roman" w:hAnsi="Times New Roman" w:cs="Times New Roman"/>
          <w:sz w:val="24"/>
          <w:szCs w:val="24"/>
        </w:rPr>
        <w:t xml:space="preserve">Binitie </w:t>
      </w:r>
      <w:r>
        <w:rPr>
          <w:rFonts w:ascii="Times New Roman" w:hAnsi="Times New Roman" w:cs="Times New Roman"/>
          <w:sz w:val="24"/>
          <w:szCs w:val="24"/>
        </w:rPr>
        <w:t>to</w:t>
      </w:r>
      <w:r w:rsidRPr="00225A7F">
        <w:rPr>
          <w:rFonts w:ascii="Times New Roman" w:hAnsi="Times New Roman" w:cs="Times New Roman"/>
          <w:sz w:val="24"/>
          <w:szCs w:val="24"/>
        </w:rPr>
        <w:t xml:space="preserve">ok a voice vote. The motion passed by a chorus of ayes. </w:t>
      </w:r>
    </w:p>
    <w:p w14:paraId="2661149C" w14:textId="7CA271BD" w:rsidR="00414CDE" w:rsidRDefault="00414CDE" w:rsidP="00414CDE">
      <w:pPr>
        <w:spacing w:line="240" w:lineRule="auto"/>
        <w:jc w:val="both"/>
        <w:rPr>
          <w:rFonts w:ascii="Times New Roman" w:hAnsi="Times New Roman" w:cs="Times New Roman"/>
          <w:sz w:val="24"/>
          <w:szCs w:val="24"/>
        </w:rPr>
      </w:pPr>
      <w:r w:rsidRPr="00225A7F">
        <w:rPr>
          <w:rFonts w:ascii="Times New Roman" w:hAnsi="Times New Roman" w:cs="Times New Roman"/>
          <w:sz w:val="24"/>
          <w:szCs w:val="24"/>
        </w:rPr>
        <w:t xml:space="preserve">The meeting was adjourned at </w:t>
      </w:r>
      <w:r w:rsidR="00F54577">
        <w:rPr>
          <w:rFonts w:ascii="Times New Roman" w:hAnsi="Times New Roman" w:cs="Times New Roman"/>
          <w:sz w:val="24"/>
          <w:szCs w:val="24"/>
        </w:rPr>
        <w:t>6</w:t>
      </w:r>
      <w:r>
        <w:rPr>
          <w:rFonts w:ascii="Times New Roman" w:hAnsi="Times New Roman" w:cs="Times New Roman"/>
          <w:sz w:val="24"/>
          <w:szCs w:val="24"/>
        </w:rPr>
        <w:t>:</w:t>
      </w:r>
      <w:r w:rsidR="00863E30">
        <w:rPr>
          <w:rFonts w:ascii="Times New Roman" w:hAnsi="Times New Roman" w:cs="Times New Roman"/>
          <w:sz w:val="24"/>
          <w:szCs w:val="24"/>
        </w:rPr>
        <w:t>32</w:t>
      </w:r>
      <w:r>
        <w:rPr>
          <w:rFonts w:ascii="Times New Roman" w:hAnsi="Times New Roman" w:cs="Times New Roman"/>
          <w:sz w:val="24"/>
          <w:szCs w:val="24"/>
        </w:rPr>
        <w:t xml:space="preserve"> p.</w:t>
      </w:r>
      <w:r w:rsidRPr="00225A7F">
        <w:rPr>
          <w:rFonts w:ascii="Times New Roman" w:hAnsi="Times New Roman" w:cs="Times New Roman"/>
          <w:sz w:val="24"/>
          <w:szCs w:val="24"/>
        </w:rPr>
        <w:t>m.</w:t>
      </w:r>
    </w:p>
    <w:p w14:paraId="75606C4D" w14:textId="343791D0" w:rsidR="00414CDE" w:rsidRDefault="00414CDE" w:rsidP="00414CDE">
      <w:pPr>
        <w:spacing w:line="240" w:lineRule="auto"/>
        <w:jc w:val="both"/>
        <w:rPr>
          <w:rFonts w:ascii="Times New Roman" w:hAnsi="Times New Roman" w:cs="Times New Roman"/>
          <w:sz w:val="24"/>
          <w:szCs w:val="24"/>
        </w:rPr>
      </w:pPr>
      <w:proofErr w:type="gramStart"/>
      <w:r w:rsidRPr="00C73AC4">
        <w:rPr>
          <w:rFonts w:ascii="Times New Roman" w:hAnsi="Times New Roman" w:cs="Times New Roman"/>
          <w:sz w:val="24"/>
          <w:szCs w:val="24"/>
        </w:rPr>
        <w:lastRenderedPageBreak/>
        <w:t xml:space="preserve">Submitted by </w:t>
      </w:r>
      <w:r>
        <w:rPr>
          <w:rFonts w:ascii="Times New Roman" w:hAnsi="Times New Roman" w:cs="Times New Roman"/>
          <w:sz w:val="24"/>
          <w:szCs w:val="24"/>
        </w:rPr>
        <w:t>Christopher E. Donald</w:t>
      </w:r>
      <w:r w:rsidRPr="00C73AC4">
        <w:rPr>
          <w:rFonts w:ascii="Times New Roman" w:hAnsi="Times New Roman" w:cs="Times New Roman"/>
          <w:sz w:val="24"/>
          <w:szCs w:val="24"/>
        </w:rPr>
        <w:t xml:space="preserve">, </w:t>
      </w:r>
      <w:r>
        <w:rPr>
          <w:rFonts w:ascii="Times New Roman" w:hAnsi="Times New Roman" w:cs="Times New Roman"/>
          <w:sz w:val="24"/>
          <w:szCs w:val="24"/>
        </w:rPr>
        <w:t xml:space="preserve">Interim </w:t>
      </w:r>
      <w:r w:rsidRPr="00C73AC4">
        <w:rPr>
          <w:rFonts w:ascii="Times New Roman" w:hAnsi="Times New Roman" w:cs="Times New Roman"/>
          <w:sz w:val="24"/>
          <w:szCs w:val="24"/>
        </w:rPr>
        <w:t xml:space="preserve">Secretary to the Board of Directors on </w:t>
      </w:r>
      <w:r w:rsidR="00863E30">
        <w:rPr>
          <w:rFonts w:ascii="Times New Roman" w:hAnsi="Times New Roman" w:cs="Times New Roman"/>
          <w:sz w:val="24"/>
          <w:szCs w:val="24"/>
        </w:rPr>
        <w:t>May</w:t>
      </w:r>
      <w:r w:rsidR="006329C8">
        <w:rPr>
          <w:rFonts w:ascii="Times New Roman" w:hAnsi="Times New Roman" w:cs="Times New Roman"/>
          <w:sz w:val="24"/>
          <w:szCs w:val="24"/>
        </w:rPr>
        <w:t xml:space="preserve"> </w:t>
      </w:r>
      <w:r w:rsidR="003D5472">
        <w:rPr>
          <w:rFonts w:ascii="Times New Roman" w:hAnsi="Times New Roman" w:cs="Times New Roman"/>
          <w:sz w:val="24"/>
          <w:szCs w:val="24"/>
        </w:rPr>
        <w:t>22</w:t>
      </w:r>
      <w:r w:rsidR="006329C8">
        <w:rPr>
          <w:rFonts w:ascii="Times New Roman" w:hAnsi="Times New Roman" w:cs="Times New Roman"/>
          <w:sz w:val="24"/>
          <w:szCs w:val="24"/>
        </w:rPr>
        <w:t xml:space="preserve">, </w:t>
      </w:r>
      <w:r>
        <w:rPr>
          <w:rFonts w:ascii="Times New Roman" w:hAnsi="Times New Roman" w:cs="Times New Roman"/>
          <w:sz w:val="24"/>
          <w:szCs w:val="24"/>
        </w:rPr>
        <w:t>20</w:t>
      </w:r>
      <w:r w:rsidR="006329C8">
        <w:rPr>
          <w:rFonts w:ascii="Times New Roman" w:hAnsi="Times New Roman" w:cs="Times New Roman"/>
          <w:sz w:val="24"/>
          <w:szCs w:val="24"/>
        </w:rPr>
        <w:t>20.</w:t>
      </w:r>
      <w:proofErr w:type="gramEnd"/>
    </w:p>
    <w:p w14:paraId="486388B2" w14:textId="0015C05F" w:rsidR="00414CDE" w:rsidRDefault="00414CDE" w:rsidP="00055A3A">
      <w:pPr>
        <w:spacing w:line="240" w:lineRule="auto"/>
        <w:jc w:val="both"/>
      </w:pPr>
      <w:proofErr w:type="gramStart"/>
      <w:r w:rsidRPr="00C73AC4">
        <w:rPr>
          <w:rFonts w:ascii="Times New Roman" w:hAnsi="Times New Roman" w:cs="Times New Roman"/>
          <w:sz w:val="24"/>
          <w:szCs w:val="24"/>
        </w:rPr>
        <w:t xml:space="preserve">Approved by the Board of Directors on </w:t>
      </w:r>
      <w:r w:rsidR="00863E30">
        <w:rPr>
          <w:rFonts w:ascii="Times New Roman" w:hAnsi="Times New Roman" w:cs="Times New Roman"/>
          <w:sz w:val="24"/>
          <w:szCs w:val="24"/>
        </w:rPr>
        <w:t xml:space="preserve">May </w:t>
      </w:r>
      <w:r w:rsidR="003D5472">
        <w:rPr>
          <w:rFonts w:ascii="Times New Roman" w:hAnsi="Times New Roman" w:cs="Times New Roman"/>
          <w:sz w:val="24"/>
          <w:szCs w:val="24"/>
        </w:rPr>
        <w:t>26</w:t>
      </w:r>
      <w:r>
        <w:rPr>
          <w:rFonts w:ascii="Times New Roman" w:hAnsi="Times New Roman" w:cs="Times New Roman"/>
          <w:sz w:val="24"/>
          <w:szCs w:val="24"/>
        </w:rPr>
        <w:t>, 2020</w:t>
      </w:r>
      <w:r w:rsidRPr="00C73AC4">
        <w:rPr>
          <w:rFonts w:ascii="Times New Roman" w:hAnsi="Times New Roman" w:cs="Times New Roman"/>
          <w:sz w:val="24"/>
          <w:szCs w:val="24"/>
        </w:rPr>
        <w:t>.</w:t>
      </w:r>
      <w:proofErr w:type="gramEnd"/>
      <w:r w:rsidR="00055A3A">
        <w:t xml:space="preserve"> </w:t>
      </w:r>
      <w:bookmarkStart w:id="0" w:name="_GoBack"/>
      <w:bookmarkEnd w:id="0"/>
    </w:p>
    <w:sectPr w:rsidR="00414C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D4D35" w14:textId="77777777" w:rsidR="005A20F6" w:rsidRDefault="005A20F6" w:rsidP="00055A3A">
      <w:pPr>
        <w:spacing w:after="0" w:line="240" w:lineRule="auto"/>
      </w:pPr>
      <w:r>
        <w:separator/>
      </w:r>
    </w:p>
  </w:endnote>
  <w:endnote w:type="continuationSeparator" w:id="0">
    <w:p w14:paraId="4B8F03F4" w14:textId="77777777" w:rsidR="005A20F6" w:rsidRDefault="005A20F6" w:rsidP="0005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64628"/>
      <w:docPartObj>
        <w:docPartGallery w:val="Page Numbers (Bottom of Page)"/>
        <w:docPartUnique/>
      </w:docPartObj>
    </w:sdtPr>
    <w:sdtEndPr>
      <w:rPr>
        <w:noProof/>
      </w:rPr>
    </w:sdtEndPr>
    <w:sdtContent>
      <w:p w14:paraId="048AF7FF" w14:textId="0049DE1D" w:rsidR="00055A3A" w:rsidRDefault="00055A3A">
        <w:pPr>
          <w:pStyle w:val="Footer"/>
          <w:jc w:val="center"/>
        </w:pPr>
        <w:r>
          <w:fldChar w:fldCharType="begin"/>
        </w:r>
        <w:r>
          <w:instrText xml:space="preserve"> PAGE   \* MERGEFORMAT </w:instrText>
        </w:r>
        <w:r>
          <w:fldChar w:fldCharType="separate"/>
        </w:r>
        <w:r w:rsidR="003D5472">
          <w:rPr>
            <w:noProof/>
          </w:rPr>
          <w:t>4</w:t>
        </w:r>
        <w:r>
          <w:rPr>
            <w:noProof/>
          </w:rPr>
          <w:fldChar w:fldCharType="end"/>
        </w:r>
      </w:p>
    </w:sdtContent>
  </w:sdt>
  <w:p w14:paraId="5DC26C0B" w14:textId="77777777" w:rsidR="00055A3A" w:rsidRDefault="00055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DC466" w14:textId="77777777" w:rsidR="005A20F6" w:rsidRDefault="005A20F6" w:rsidP="00055A3A">
      <w:pPr>
        <w:spacing w:after="0" w:line="240" w:lineRule="auto"/>
      </w:pPr>
      <w:r>
        <w:separator/>
      </w:r>
    </w:p>
  </w:footnote>
  <w:footnote w:type="continuationSeparator" w:id="0">
    <w:p w14:paraId="725127E7" w14:textId="77777777" w:rsidR="005A20F6" w:rsidRDefault="005A20F6" w:rsidP="0005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D0E"/>
    <w:multiLevelType w:val="hybridMultilevel"/>
    <w:tmpl w:val="23FC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C3F21"/>
    <w:multiLevelType w:val="hybridMultilevel"/>
    <w:tmpl w:val="42EE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F104F"/>
    <w:multiLevelType w:val="hybridMultilevel"/>
    <w:tmpl w:val="229A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acy Parker">
    <w15:presenceInfo w15:providerId="AD" w15:userId="S::tparker@dchfa365.onmicrosoft.com::62994c73-bd73-4bc1-b9f0-c58c1ed38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DE"/>
    <w:rsid w:val="00043D73"/>
    <w:rsid w:val="00055A3A"/>
    <w:rsid w:val="000F16F9"/>
    <w:rsid w:val="0013715B"/>
    <w:rsid w:val="00221822"/>
    <w:rsid w:val="00365618"/>
    <w:rsid w:val="003B4DA0"/>
    <w:rsid w:val="003D5472"/>
    <w:rsid w:val="00414CDE"/>
    <w:rsid w:val="00422035"/>
    <w:rsid w:val="004756BC"/>
    <w:rsid w:val="00475A51"/>
    <w:rsid w:val="00592584"/>
    <w:rsid w:val="005A20F6"/>
    <w:rsid w:val="006329C8"/>
    <w:rsid w:val="00691D39"/>
    <w:rsid w:val="006E110E"/>
    <w:rsid w:val="007E7981"/>
    <w:rsid w:val="008549AF"/>
    <w:rsid w:val="008551D2"/>
    <w:rsid w:val="00863E30"/>
    <w:rsid w:val="008B0BD3"/>
    <w:rsid w:val="008B66BF"/>
    <w:rsid w:val="008E67D5"/>
    <w:rsid w:val="0098035B"/>
    <w:rsid w:val="00A46FB5"/>
    <w:rsid w:val="00A837E2"/>
    <w:rsid w:val="00B61487"/>
    <w:rsid w:val="00B65A27"/>
    <w:rsid w:val="00BB2F35"/>
    <w:rsid w:val="00CF3EE9"/>
    <w:rsid w:val="00D24806"/>
    <w:rsid w:val="00DB5A43"/>
    <w:rsid w:val="00DD45DB"/>
    <w:rsid w:val="00E02909"/>
    <w:rsid w:val="00E271B3"/>
    <w:rsid w:val="00F30A95"/>
    <w:rsid w:val="00F5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77"/>
    <w:pPr>
      <w:ind w:left="720"/>
      <w:contextualSpacing/>
    </w:pPr>
  </w:style>
  <w:style w:type="character" w:styleId="CommentReference">
    <w:name w:val="annotation reference"/>
    <w:basedOn w:val="DefaultParagraphFont"/>
    <w:uiPriority w:val="99"/>
    <w:semiHidden/>
    <w:unhideWhenUsed/>
    <w:rsid w:val="000F16F9"/>
    <w:rPr>
      <w:sz w:val="16"/>
      <w:szCs w:val="16"/>
    </w:rPr>
  </w:style>
  <w:style w:type="paragraph" w:styleId="CommentText">
    <w:name w:val="annotation text"/>
    <w:basedOn w:val="Normal"/>
    <w:link w:val="CommentTextChar"/>
    <w:uiPriority w:val="99"/>
    <w:semiHidden/>
    <w:unhideWhenUsed/>
    <w:rsid w:val="000F16F9"/>
    <w:pPr>
      <w:spacing w:line="240" w:lineRule="auto"/>
    </w:pPr>
    <w:rPr>
      <w:sz w:val="20"/>
      <w:szCs w:val="20"/>
    </w:rPr>
  </w:style>
  <w:style w:type="character" w:customStyle="1" w:styleId="CommentTextChar">
    <w:name w:val="Comment Text Char"/>
    <w:basedOn w:val="DefaultParagraphFont"/>
    <w:link w:val="CommentText"/>
    <w:uiPriority w:val="99"/>
    <w:semiHidden/>
    <w:rsid w:val="000F16F9"/>
    <w:rPr>
      <w:sz w:val="20"/>
      <w:szCs w:val="20"/>
    </w:rPr>
  </w:style>
  <w:style w:type="paragraph" w:styleId="CommentSubject">
    <w:name w:val="annotation subject"/>
    <w:basedOn w:val="CommentText"/>
    <w:next w:val="CommentText"/>
    <w:link w:val="CommentSubjectChar"/>
    <w:uiPriority w:val="99"/>
    <w:semiHidden/>
    <w:unhideWhenUsed/>
    <w:rsid w:val="000F16F9"/>
    <w:rPr>
      <w:b/>
      <w:bCs/>
    </w:rPr>
  </w:style>
  <w:style w:type="character" w:customStyle="1" w:styleId="CommentSubjectChar">
    <w:name w:val="Comment Subject Char"/>
    <w:basedOn w:val="CommentTextChar"/>
    <w:link w:val="CommentSubject"/>
    <w:uiPriority w:val="99"/>
    <w:semiHidden/>
    <w:rsid w:val="000F16F9"/>
    <w:rPr>
      <w:b/>
      <w:bCs/>
      <w:sz w:val="20"/>
      <w:szCs w:val="20"/>
    </w:rPr>
  </w:style>
  <w:style w:type="paragraph" w:styleId="Revision">
    <w:name w:val="Revision"/>
    <w:hidden/>
    <w:uiPriority w:val="99"/>
    <w:semiHidden/>
    <w:rsid w:val="000F16F9"/>
    <w:pPr>
      <w:spacing w:after="0" w:line="240" w:lineRule="auto"/>
    </w:pPr>
  </w:style>
  <w:style w:type="paragraph" w:styleId="BalloonText">
    <w:name w:val="Balloon Text"/>
    <w:basedOn w:val="Normal"/>
    <w:link w:val="BalloonTextChar"/>
    <w:uiPriority w:val="99"/>
    <w:semiHidden/>
    <w:unhideWhenUsed/>
    <w:rsid w:val="000F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6F9"/>
    <w:rPr>
      <w:rFonts w:ascii="Segoe UI" w:hAnsi="Segoe UI" w:cs="Segoe UI"/>
      <w:sz w:val="18"/>
      <w:szCs w:val="18"/>
    </w:rPr>
  </w:style>
  <w:style w:type="paragraph" w:styleId="Header">
    <w:name w:val="header"/>
    <w:basedOn w:val="Normal"/>
    <w:link w:val="HeaderChar"/>
    <w:uiPriority w:val="99"/>
    <w:unhideWhenUsed/>
    <w:rsid w:val="00055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3A"/>
  </w:style>
  <w:style w:type="paragraph" w:styleId="Footer">
    <w:name w:val="footer"/>
    <w:basedOn w:val="Normal"/>
    <w:link w:val="FooterChar"/>
    <w:uiPriority w:val="99"/>
    <w:unhideWhenUsed/>
    <w:rsid w:val="00055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77"/>
    <w:pPr>
      <w:ind w:left="720"/>
      <w:contextualSpacing/>
    </w:pPr>
  </w:style>
  <w:style w:type="character" w:styleId="CommentReference">
    <w:name w:val="annotation reference"/>
    <w:basedOn w:val="DefaultParagraphFont"/>
    <w:uiPriority w:val="99"/>
    <w:semiHidden/>
    <w:unhideWhenUsed/>
    <w:rsid w:val="000F16F9"/>
    <w:rPr>
      <w:sz w:val="16"/>
      <w:szCs w:val="16"/>
    </w:rPr>
  </w:style>
  <w:style w:type="paragraph" w:styleId="CommentText">
    <w:name w:val="annotation text"/>
    <w:basedOn w:val="Normal"/>
    <w:link w:val="CommentTextChar"/>
    <w:uiPriority w:val="99"/>
    <w:semiHidden/>
    <w:unhideWhenUsed/>
    <w:rsid w:val="000F16F9"/>
    <w:pPr>
      <w:spacing w:line="240" w:lineRule="auto"/>
    </w:pPr>
    <w:rPr>
      <w:sz w:val="20"/>
      <w:szCs w:val="20"/>
    </w:rPr>
  </w:style>
  <w:style w:type="character" w:customStyle="1" w:styleId="CommentTextChar">
    <w:name w:val="Comment Text Char"/>
    <w:basedOn w:val="DefaultParagraphFont"/>
    <w:link w:val="CommentText"/>
    <w:uiPriority w:val="99"/>
    <w:semiHidden/>
    <w:rsid w:val="000F16F9"/>
    <w:rPr>
      <w:sz w:val="20"/>
      <w:szCs w:val="20"/>
    </w:rPr>
  </w:style>
  <w:style w:type="paragraph" w:styleId="CommentSubject">
    <w:name w:val="annotation subject"/>
    <w:basedOn w:val="CommentText"/>
    <w:next w:val="CommentText"/>
    <w:link w:val="CommentSubjectChar"/>
    <w:uiPriority w:val="99"/>
    <w:semiHidden/>
    <w:unhideWhenUsed/>
    <w:rsid w:val="000F16F9"/>
    <w:rPr>
      <w:b/>
      <w:bCs/>
    </w:rPr>
  </w:style>
  <w:style w:type="character" w:customStyle="1" w:styleId="CommentSubjectChar">
    <w:name w:val="Comment Subject Char"/>
    <w:basedOn w:val="CommentTextChar"/>
    <w:link w:val="CommentSubject"/>
    <w:uiPriority w:val="99"/>
    <w:semiHidden/>
    <w:rsid w:val="000F16F9"/>
    <w:rPr>
      <w:b/>
      <w:bCs/>
      <w:sz w:val="20"/>
      <w:szCs w:val="20"/>
    </w:rPr>
  </w:style>
  <w:style w:type="paragraph" w:styleId="Revision">
    <w:name w:val="Revision"/>
    <w:hidden/>
    <w:uiPriority w:val="99"/>
    <w:semiHidden/>
    <w:rsid w:val="000F16F9"/>
    <w:pPr>
      <w:spacing w:after="0" w:line="240" w:lineRule="auto"/>
    </w:pPr>
  </w:style>
  <w:style w:type="paragraph" w:styleId="BalloonText">
    <w:name w:val="Balloon Text"/>
    <w:basedOn w:val="Normal"/>
    <w:link w:val="BalloonTextChar"/>
    <w:uiPriority w:val="99"/>
    <w:semiHidden/>
    <w:unhideWhenUsed/>
    <w:rsid w:val="000F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6F9"/>
    <w:rPr>
      <w:rFonts w:ascii="Segoe UI" w:hAnsi="Segoe UI" w:cs="Segoe UI"/>
      <w:sz w:val="18"/>
      <w:szCs w:val="18"/>
    </w:rPr>
  </w:style>
  <w:style w:type="paragraph" w:styleId="Header">
    <w:name w:val="header"/>
    <w:basedOn w:val="Normal"/>
    <w:link w:val="HeaderChar"/>
    <w:uiPriority w:val="99"/>
    <w:unhideWhenUsed/>
    <w:rsid w:val="00055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3A"/>
  </w:style>
  <w:style w:type="paragraph" w:styleId="Footer">
    <w:name w:val="footer"/>
    <w:basedOn w:val="Normal"/>
    <w:link w:val="FooterChar"/>
    <w:uiPriority w:val="99"/>
    <w:unhideWhenUsed/>
    <w:rsid w:val="00055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7694">
      <w:bodyDiv w:val="1"/>
      <w:marLeft w:val="0"/>
      <w:marRight w:val="0"/>
      <w:marTop w:val="0"/>
      <w:marBottom w:val="0"/>
      <w:divBdr>
        <w:top w:val="none" w:sz="0" w:space="0" w:color="auto"/>
        <w:left w:val="none" w:sz="0" w:space="0" w:color="auto"/>
        <w:bottom w:val="none" w:sz="0" w:space="0" w:color="auto"/>
        <w:right w:val="none" w:sz="0" w:space="0" w:color="auto"/>
      </w:divBdr>
    </w:div>
    <w:div w:id="453057547">
      <w:bodyDiv w:val="1"/>
      <w:marLeft w:val="0"/>
      <w:marRight w:val="0"/>
      <w:marTop w:val="0"/>
      <w:marBottom w:val="0"/>
      <w:divBdr>
        <w:top w:val="none" w:sz="0" w:space="0" w:color="auto"/>
        <w:left w:val="none" w:sz="0" w:space="0" w:color="auto"/>
        <w:bottom w:val="none" w:sz="0" w:space="0" w:color="auto"/>
        <w:right w:val="none" w:sz="0" w:space="0" w:color="auto"/>
      </w:divBdr>
    </w:div>
    <w:div w:id="605621897">
      <w:bodyDiv w:val="1"/>
      <w:marLeft w:val="0"/>
      <w:marRight w:val="0"/>
      <w:marTop w:val="0"/>
      <w:marBottom w:val="0"/>
      <w:divBdr>
        <w:top w:val="none" w:sz="0" w:space="0" w:color="auto"/>
        <w:left w:val="none" w:sz="0" w:space="0" w:color="auto"/>
        <w:bottom w:val="none" w:sz="0" w:space="0" w:color="auto"/>
        <w:right w:val="none" w:sz="0" w:space="0" w:color="auto"/>
      </w:divBdr>
    </w:div>
    <w:div w:id="624234414">
      <w:bodyDiv w:val="1"/>
      <w:marLeft w:val="0"/>
      <w:marRight w:val="0"/>
      <w:marTop w:val="0"/>
      <w:marBottom w:val="0"/>
      <w:divBdr>
        <w:top w:val="none" w:sz="0" w:space="0" w:color="auto"/>
        <w:left w:val="none" w:sz="0" w:space="0" w:color="auto"/>
        <w:bottom w:val="none" w:sz="0" w:space="0" w:color="auto"/>
        <w:right w:val="none" w:sz="0" w:space="0" w:color="auto"/>
      </w:divBdr>
    </w:div>
    <w:div w:id="649987267">
      <w:bodyDiv w:val="1"/>
      <w:marLeft w:val="0"/>
      <w:marRight w:val="0"/>
      <w:marTop w:val="0"/>
      <w:marBottom w:val="0"/>
      <w:divBdr>
        <w:top w:val="none" w:sz="0" w:space="0" w:color="auto"/>
        <w:left w:val="none" w:sz="0" w:space="0" w:color="auto"/>
        <w:bottom w:val="none" w:sz="0" w:space="0" w:color="auto"/>
        <w:right w:val="none" w:sz="0" w:space="0" w:color="auto"/>
      </w:divBdr>
    </w:div>
    <w:div w:id="684357614">
      <w:bodyDiv w:val="1"/>
      <w:marLeft w:val="0"/>
      <w:marRight w:val="0"/>
      <w:marTop w:val="0"/>
      <w:marBottom w:val="0"/>
      <w:divBdr>
        <w:top w:val="none" w:sz="0" w:space="0" w:color="auto"/>
        <w:left w:val="none" w:sz="0" w:space="0" w:color="auto"/>
        <w:bottom w:val="none" w:sz="0" w:space="0" w:color="auto"/>
        <w:right w:val="none" w:sz="0" w:space="0" w:color="auto"/>
      </w:divBdr>
    </w:div>
    <w:div w:id="725685676">
      <w:bodyDiv w:val="1"/>
      <w:marLeft w:val="0"/>
      <w:marRight w:val="0"/>
      <w:marTop w:val="0"/>
      <w:marBottom w:val="0"/>
      <w:divBdr>
        <w:top w:val="none" w:sz="0" w:space="0" w:color="auto"/>
        <w:left w:val="none" w:sz="0" w:space="0" w:color="auto"/>
        <w:bottom w:val="none" w:sz="0" w:space="0" w:color="auto"/>
        <w:right w:val="none" w:sz="0" w:space="0" w:color="auto"/>
      </w:divBdr>
    </w:div>
    <w:div w:id="808520956">
      <w:bodyDiv w:val="1"/>
      <w:marLeft w:val="0"/>
      <w:marRight w:val="0"/>
      <w:marTop w:val="0"/>
      <w:marBottom w:val="0"/>
      <w:divBdr>
        <w:top w:val="none" w:sz="0" w:space="0" w:color="auto"/>
        <w:left w:val="none" w:sz="0" w:space="0" w:color="auto"/>
        <w:bottom w:val="none" w:sz="0" w:space="0" w:color="auto"/>
        <w:right w:val="none" w:sz="0" w:space="0" w:color="auto"/>
      </w:divBdr>
    </w:div>
    <w:div w:id="1241914524">
      <w:bodyDiv w:val="1"/>
      <w:marLeft w:val="0"/>
      <w:marRight w:val="0"/>
      <w:marTop w:val="0"/>
      <w:marBottom w:val="0"/>
      <w:divBdr>
        <w:top w:val="none" w:sz="0" w:space="0" w:color="auto"/>
        <w:left w:val="none" w:sz="0" w:space="0" w:color="auto"/>
        <w:bottom w:val="none" w:sz="0" w:space="0" w:color="auto"/>
        <w:right w:val="none" w:sz="0" w:space="0" w:color="auto"/>
      </w:divBdr>
    </w:div>
    <w:div w:id="19685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268B-F1E1-499D-9813-4E640295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Parker</dc:creator>
  <cp:lastModifiedBy>Brittney Jordan</cp:lastModifiedBy>
  <cp:revision>3</cp:revision>
  <cp:lastPrinted>2020-04-07T18:41:00Z</cp:lastPrinted>
  <dcterms:created xsi:type="dcterms:W3CDTF">2020-05-07T14:53:00Z</dcterms:created>
  <dcterms:modified xsi:type="dcterms:W3CDTF">2020-05-21T17:35:00Z</dcterms:modified>
</cp:coreProperties>
</file>